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4860" w:rsidRDefault="00CA65DA" w:rsidP="005C36E8">
      <w:pPr>
        <w:widowControl w:val="0"/>
        <w:suppressAutoHyphens w:val="0"/>
        <w:spacing w:after="40" w:line="276" w:lineRule="auto"/>
        <w:jc w:val="center"/>
        <w:rPr>
          <w:color w:val="000000"/>
          <w:sz w:val="24"/>
          <w:szCs w:val="24"/>
          <w:lang w:eastAsia="pl-PL"/>
        </w:rPr>
      </w:pPr>
      <w:r w:rsidRPr="00CA65DA">
        <w:rPr>
          <w:color w:val="000000"/>
          <w:sz w:val="24"/>
          <w:szCs w:val="24"/>
          <w:lang w:eastAsia="pl-PL"/>
        </w:rPr>
        <w:t>Uzasadnienie</w:t>
      </w:r>
    </w:p>
    <w:p w:rsidR="00A320AE" w:rsidRPr="00CA65DA" w:rsidRDefault="00A320AE" w:rsidP="005C36E8">
      <w:pPr>
        <w:widowControl w:val="0"/>
        <w:suppressAutoHyphens w:val="0"/>
        <w:spacing w:after="40" w:line="276" w:lineRule="auto"/>
        <w:jc w:val="center"/>
        <w:rPr>
          <w:color w:val="000000"/>
          <w:sz w:val="24"/>
          <w:szCs w:val="24"/>
          <w:lang w:eastAsia="pl-PL"/>
        </w:rPr>
      </w:pPr>
    </w:p>
    <w:p w:rsidR="00104860" w:rsidRPr="00423524" w:rsidRDefault="006168E6" w:rsidP="005C36E8">
      <w:pPr>
        <w:suppressAutoHyphens w:val="0"/>
        <w:spacing w:after="4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423524">
        <w:rPr>
          <w:sz w:val="24"/>
          <w:szCs w:val="24"/>
        </w:rPr>
        <w:t xml:space="preserve">Projektowane zmiany </w:t>
      </w:r>
      <w:r w:rsidR="00104860" w:rsidRPr="00423524">
        <w:rPr>
          <w:rFonts w:eastAsia="Calibri"/>
          <w:sz w:val="24"/>
          <w:szCs w:val="24"/>
          <w:lang w:eastAsia="en-US"/>
        </w:rPr>
        <w:t>rozporządzenia Ministra Spraw Wewnętrznych i Administracji z</w:t>
      </w:r>
      <w:r w:rsidR="00CA65DA">
        <w:rPr>
          <w:rFonts w:eastAsia="Calibri"/>
          <w:sz w:val="24"/>
          <w:szCs w:val="24"/>
          <w:lang w:eastAsia="en-US"/>
        </w:rPr>
        <w:t> </w:t>
      </w:r>
      <w:r w:rsidR="00104860" w:rsidRPr="00423524">
        <w:rPr>
          <w:rFonts w:eastAsia="Calibri"/>
          <w:sz w:val="24"/>
          <w:szCs w:val="24"/>
          <w:lang w:eastAsia="en-US"/>
        </w:rPr>
        <w:t>dnia 19</w:t>
      </w:r>
      <w:r w:rsidRPr="00423524">
        <w:rPr>
          <w:rFonts w:eastAsia="Calibri"/>
          <w:sz w:val="24"/>
          <w:szCs w:val="24"/>
          <w:lang w:eastAsia="en-US"/>
        </w:rPr>
        <w:t> </w:t>
      </w:r>
      <w:r w:rsidR="00104860" w:rsidRPr="00423524">
        <w:rPr>
          <w:rFonts w:eastAsia="Calibri"/>
          <w:sz w:val="24"/>
          <w:szCs w:val="24"/>
          <w:lang w:eastAsia="en-US"/>
        </w:rPr>
        <w:t xml:space="preserve">czerwca 2007 r. </w:t>
      </w:r>
      <w:r w:rsidR="00104860" w:rsidRPr="00423524">
        <w:rPr>
          <w:rFonts w:eastAsia="Calibri"/>
          <w:bCs/>
          <w:i/>
          <w:sz w:val="24"/>
          <w:szCs w:val="24"/>
          <w:lang w:eastAsia="en-US"/>
        </w:rPr>
        <w:t>w sprawie szczegółowych warunków odbywania szkoleń zawodowych oraz doskonalenia zawodowego w Policji</w:t>
      </w:r>
      <w:r w:rsidR="00104860" w:rsidRPr="00423524">
        <w:rPr>
          <w:rFonts w:eastAsia="Calibri"/>
          <w:sz w:val="24"/>
          <w:szCs w:val="24"/>
          <w:lang w:eastAsia="en-US"/>
        </w:rPr>
        <w:t xml:space="preserve"> (Dz. U. poz. 877, z </w:t>
      </w:r>
      <w:proofErr w:type="spellStart"/>
      <w:r w:rsidR="00104860" w:rsidRPr="00423524">
        <w:rPr>
          <w:rFonts w:eastAsia="Calibri"/>
          <w:sz w:val="24"/>
          <w:szCs w:val="24"/>
          <w:lang w:eastAsia="en-US"/>
        </w:rPr>
        <w:t>późn</w:t>
      </w:r>
      <w:proofErr w:type="spellEnd"/>
      <w:r w:rsidR="00104860" w:rsidRPr="00423524">
        <w:rPr>
          <w:rFonts w:eastAsia="Calibri"/>
          <w:sz w:val="24"/>
          <w:szCs w:val="24"/>
          <w:lang w:eastAsia="en-US"/>
        </w:rPr>
        <w:t xml:space="preserve">. zm.), zwanego dalej „rozporządzeniem”, </w:t>
      </w:r>
      <w:r w:rsidRPr="00423524">
        <w:rPr>
          <w:rFonts w:eastAsia="Calibri"/>
          <w:sz w:val="24"/>
          <w:szCs w:val="24"/>
          <w:lang w:eastAsia="en-US"/>
        </w:rPr>
        <w:t>są</w:t>
      </w:r>
      <w:r w:rsidR="00104860" w:rsidRPr="00423524">
        <w:rPr>
          <w:rFonts w:eastAsia="Calibri"/>
          <w:sz w:val="24"/>
          <w:szCs w:val="24"/>
          <w:lang w:eastAsia="en-US"/>
        </w:rPr>
        <w:t xml:space="preserve"> podyktowan</w:t>
      </w:r>
      <w:r w:rsidR="00772253">
        <w:rPr>
          <w:rFonts w:eastAsia="Calibri"/>
          <w:sz w:val="24"/>
          <w:szCs w:val="24"/>
          <w:lang w:eastAsia="en-US"/>
        </w:rPr>
        <w:t>e</w:t>
      </w:r>
      <w:r w:rsidR="00104860" w:rsidRPr="00423524">
        <w:rPr>
          <w:rFonts w:eastAsia="Calibri"/>
          <w:sz w:val="24"/>
          <w:szCs w:val="24"/>
          <w:lang w:eastAsia="en-US"/>
        </w:rPr>
        <w:t xml:space="preserve"> koniecznością wprowadzenia </w:t>
      </w:r>
      <w:r w:rsidR="00423524" w:rsidRPr="00423524">
        <w:rPr>
          <w:rFonts w:eastAsia="Calibri"/>
          <w:sz w:val="24"/>
          <w:szCs w:val="24"/>
          <w:lang w:eastAsia="en-US"/>
        </w:rPr>
        <w:t>modyfikacji</w:t>
      </w:r>
      <w:r w:rsidR="00104860" w:rsidRPr="00423524">
        <w:rPr>
          <w:rFonts w:eastAsia="Calibri"/>
          <w:sz w:val="24"/>
          <w:szCs w:val="24"/>
          <w:lang w:eastAsia="en-US"/>
        </w:rPr>
        <w:t>, które korzystnie wpłyną na możliwości organizacyjno-logistyczne szkolnictwa policyjnego.</w:t>
      </w:r>
    </w:p>
    <w:p w:rsidR="00104860" w:rsidRDefault="00104860" w:rsidP="005C36E8">
      <w:pPr>
        <w:suppressAutoHyphens w:val="0"/>
        <w:spacing w:after="40" w:line="276" w:lineRule="auto"/>
        <w:ind w:firstLine="708"/>
        <w:jc w:val="both"/>
        <w:rPr>
          <w:rFonts w:eastAsia="Calibri"/>
          <w:color w:val="00000A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W porównaniu z obowiązującymi przepisami projektowana regulacja</w:t>
      </w:r>
      <w:r>
        <w:rPr>
          <w:rFonts w:eastAsia="Calibri"/>
          <w:color w:val="00000A"/>
          <w:sz w:val="24"/>
          <w:szCs w:val="24"/>
          <w:lang w:eastAsia="en-US"/>
        </w:rPr>
        <w:t>:</w:t>
      </w:r>
    </w:p>
    <w:p w:rsidR="00104860" w:rsidRDefault="00104860" w:rsidP="005C36E8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eastAsia="Calibri"/>
          <w:color w:val="00000A"/>
          <w:sz w:val="24"/>
          <w:szCs w:val="24"/>
          <w:lang w:eastAsia="pl-PL"/>
        </w:rPr>
      </w:pPr>
      <w:r>
        <w:rPr>
          <w:rFonts w:eastAsia="Calibri"/>
          <w:color w:val="00000A"/>
          <w:sz w:val="24"/>
          <w:szCs w:val="24"/>
          <w:lang w:eastAsia="en-US"/>
        </w:rPr>
        <w:t>Wprowadz</w:t>
      </w:r>
      <w:r w:rsidR="005D27AF">
        <w:rPr>
          <w:rFonts w:eastAsia="Calibri"/>
          <w:color w:val="00000A"/>
          <w:sz w:val="24"/>
          <w:szCs w:val="24"/>
          <w:lang w:eastAsia="en-US"/>
        </w:rPr>
        <w:t>i</w:t>
      </w:r>
      <w:r>
        <w:rPr>
          <w:rFonts w:eastAsia="Calibri"/>
          <w:color w:val="00000A"/>
          <w:sz w:val="24"/>
          <w:szCs w:val="24"/>
          <w:lang w:eastAsia="en-US"/>
        </w:rPr>
        <w:t xml:space="preserve"> możliwość realizacji szkoleń zawodowych dla policjantów z wykorzystaniem </w:t>
      </w:r>
      <w:r>
        <w:rPr>
          <w:rFonts w:eastAsia="Calibri"/>
          <w:color w:val="00000A"/>
          <w:sz w:val="24"/>
          <w:szCs w:val="24"/>
          <w:lang w:eastAsia="pl-PL"/>
        </w:rPr>
        <w:t>elektronicznego kształcenia na odległość, którego zastosowanie było dotychczas możliwe wyłącznie</w:t>
      </w:r>
      <w:r>
        <w:rPr>
          <w:rFonts w:eastAsia="Calibri"/>
          <w:color w:val="00000A"/>
          <w:sz w:val="24"/>
          <w:szCs w:val="24"/>
          <w:lang w:eastAsia="en-US"/>
        </w:rPr>
        <w:t xml:space="preserve"> w stosunku do doskonalenia zawodowego. </w:t>
      </w:r>
      <w:r w:rsidR="00AB7299">
        <w:rPr>
          <w:rFonts w:eastAsia="Calibri"/>
          <w:color w:val="00000A"/>
          <w:sz w:val="24"/>
          <w:szCs w:val="24"/>
          <w:lang w:eastAsia="en-US"/>
        </w:rPr>
        <w:t>T</w:t>
      </w:r>
      <w:r>
        <w:rPr>
          <w:rFonts w:eastAsia="Calibri"/>
          <w:color w:val="00000A"/>
          <w:sz w:val="24"/>
          <w:szCs w:val="24"/>
          <w:lang w:eastAsia="en-US"/>
        </w:rPr>
        <w:t>akie rozwiązani</w:t>
      </w:r>
      <w:r w:rsidR="00AB7299">
        <w:rPr>
          <w:rFonts w:eastAsia="Calibri"/>
          <w:color w:val="00000A"/>
          <w:sz w:val="24"/>
          <w:szCs w:val="24"/>
          <w:lang w:eastAsia="en-US"/>
        </w:rPr>
        <w:t>e</w:t>
      </w:r>
      <w:r>
        <w:rPr>
          <w:rFonts w:eastAsia="Calibri"/>
          <w:color w:val="00000A"/>
          <w:sz w:val="24"/>
          <w:szCs w:val="24"/>
          <w:lang w:eastAsia="en-US"/>
        </w:rPr>
        <w:t xml:space="preserve"> umożliwi </w:t>
      </w:r>
      <w:r w:rsidR="00F75E31">
        <w:rPr>
          <w:rFonts w:eastAsia="Calibri"/>
          <w:color w:val="00000A"/>
          <w:sz w:val="24"/>
          <w:szCs w:val="24"/>
          <w:lang w:eastAsia="pl-PL"/>
        </w:rPr>
        <w:t>prowadzenie</w:t>
      </w:r>
      <w:r>
        <w:rPr>
          <w:rFonts w:eastAsia="Calibri"/>
          <w:color w:val="00000A"/>
          <w:sz w:val="24"/>
          <w:szCs w:val="24"/>
          <w:lang w:eastAsia="pl-PL"/>
        </w:rPr>
        <w:t xml:space="preserve"> szkoleń, </w:t>
      </w:r>
      <w:r w:rsidR="00611EDA">
        <w:rPr>
          <w:rFonts w:eastAsia="Calibri"/>
          <w:sz w:val="24"/>
          <w:szCs w:val="24"/>
          <w:lang w:eastAsia="pl-PL"/>
        </w:rPr>
        <w:t xml:space="preserve">zgodnie </w:t>
      </w:r>
      <w:r w:rsidR="00B94683">
        <w:rPr>
          <w:rFonts w:eastAsia="Calibri"/>
          <w:sz w:val="24"/>
          <w:szCs w:val="24"/>
          <w:lang w:eastAsia="pl-PL"/>
        </w:rPr>
        <w:t>z</w:t>
      </w:r>
      <w:r w:rsidR="00575A1B" w:rsidRPr="00611EDA">
        <w:rPr>
          <w:rFonts w:eastAsia="Calibri"/>
          <w:sz w:val="24"/>
          <w:szCs w:val="24"/>
          <w:lang w:eastAsia="pl-PL"/>
        </w:rPr>
        <w:t xml:space="preserve"> program</w:t>
      </w:r>
      <w:r w:rsidR="00B94683">
        <w:rPr>
          <w:rFonts w:eastAsia="Calibri"/>
          <w:sz w:val="24"/>
          <w:szCs w:val="24"/>
          <w:lang w:eastAsia="pl-PL"/>
        </w:rPr>
        <w:t>em</w:t>
      </w:r>
      <w:r w:rsidR="00575A1B" w:rsidRPr="00B5251B">
        <w:rPr>
          <w:rFonts w:eastAsia="Calibri"/>
          <w:sz w:val="24"/>
          <w:szCs w:val="24"/>
          <w:lang w:eastAsia="pl-PL"/>
        </w:rPr>
        <w:t>,</w:t>
      </w:r>
      <w:r>
        <w:rPr>
          <w:rFonts w:eastAsia="Calibri"/>
          <w:color w:val="00000A"/>
          <w:sz w:val="24"/>
          <w:szCs w:val="24"/>
          <w:lang w:eastAsia="pl-PL"/>
        </w:rPr>
        <w:t xml:space="preserve"> przy zastosowaniu nowoczesnych rozwiązań wykorzystywanych w systemie</w:t>
      </w:r>
      <w:r w:rsidR="009766E5">
        <w:rPr>
          <w:rFonts w:eastAsia="Calibri"/>
          <w:color w:val="00000A"/>
          <w:sz w:val="24"/>
          <w:szCs w:val="24"/>
          <w:lang w:eastAsia="pl-PL"/>
        </w:rPr>
        <w:t xml:space="preserve"> powszechnej</w:t>
      </w:r>
      <w:r>
        <w:rPr>
          <w:rFonts w:eastAsia="Calibri"/>
          <w:color w:val="00000A"/>
          <w:sz w:val="24"/>
          <w:szCs w:val="24"/>
          <w:lang w:eastAsia="pl-PL"/>
        </w:rPr>
        <w:t xml:space="preserve"> edukacji. Zmiana przepisu pozwoli na częściową rezygnację z konieczności delegowania policjantów do jednostki szkoleniowej, ich kwaterowania i wyżywienia, co jest niezbędne w przypadku prowadzenia szkoleń wyłącznie </w:t>
      </w:r>
      <w:r w:rsidR="00D137E3">
        <w:rPr>
          <w:rFonts w:eastAsia="Calibri"/>
          <w:color w:val="00000A"/>
          <w:sz w:val="24"/>
          <w:szCs w:val="24"/>
          <w:lang w:eastAsia="pl-PL"/>
        </w:rPr>
        <w:t>w</w:t>
      </w:r>
      <w:r>
        <w:rPr>
          <w:rFonts w:eastAsia="Calibri"/>
          <w:color w:val="00000A"/>
          <w:sz w:val="24"/>
          <w:szCs w:val="24"/>
          <w:lang w:eastAsia="pl-PL"/>
        </w:rPr>
        <w:t xml:space="preserve"> system</w:t>
      </w:r>
      <w:r w:rsidR="00D137E3">
        <w:rPr>
          <w:rFonts w:eastAsia="Calibri"/>
          <w:color w:val="00000A"/>
          <w:sz w:val="24"/>
          <w:szCs w:val="24"/>
          <w:lang w:eastAsia="pl-PL"/>
        </w:rPr>
        <w:t>ie</w:t>
      </w:r>
      <w:r>
        <w:rPr>
          <w:rFonts w:eastAsia="Calibri"/>
          <w:color w:val="00000A"/>
          <w:sz w:val="24"/>
          <w:szCs w:val="24"/>
          <w:lang w:eastAsia="pl-PL"/>
        </w:rPr>
        <w:t xml:space="preserve"> stacjonarn</w:t>
      </w:r>
      <w:r w:rsidR="00D137E3">
        <w:rPr>
          <w:rFonts w:eastAsia="Calibri"/>
          <w:color w:val="00000A"/>
          <w:sz w:val="24"/>
          <w:szCs w:val="24"/>
          <w:lang w:eastAsia="pl-PL"/>
        </w:rPr>
        <w:t>ym</w:t>
      </w:r>
      <w:r w:rsidR="00CE3F45">
        <w:rPr>
          <w:rFonts w:eastAsia="Calibri"/>
          <w:color w:val="00000A"/>
          <w:sz w:val="24"/>
          <w:szCs w:val="24"/>
          <w:lang w:eastAsia="pl-PL"/>
        </w:rPr>
        <w:t>.</w:t>
      </w:r>
      <w:r>
        <w:rPr>
          <w:rFonts w:eastAsia="Calibri"/>
          <w:color w:val="00000A"/>
          <w:sz w:val="24"/>
          <w:szCs w:val="24"/>
          <w:lang w:eastAsia="pl-PL"/>
        </w:rPr>
        <w:t xml:space="preserve"> </w:t>
      </w:r>
    </w:p>
    <w:p w:rsidR="00104860" w:rsidRPr="004A562C" w:rsidRDefault="00104860" w:rsidP="005C36E8">
      <w:pPr>
        <w:widowControl w:val="0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4A562C">
        <w:rPr>
          <w:rFonts w:eastAsia="Calibri"/>
          <w:sz w:val="24"/>
          <w:szCs w:val="24"/>
          <w:lang w:eastAsia="pl-PL"/>
        </w:rPr>
        <w:t>D</w:t>
      </w:r>
      <w:r w:rsidR="00423524" w:rsidRPr="004A562C">
        <w:rPr>
          <w:rFonts w:eastAsia="Calibri"/>
          <w:sz w:val="24"/>
          <w:szCs w:val="24"/>
          <w:lang w:eastAsia="pl-PL"/>
        </w:rPr>
        <w:t>ookreśl</w:t>
      </w:r>
      <w:r w:rsidR="005D27AF" w:rsidRPr="004A562C">
        <w:rPr>
          <w:rFonts w:eastAsia="Calibri"/>
          <w:sz w:val="24"/>
          <w:szCs w:val="24"/>
          <w:lang w:eastAsia="pl-PL"/>
        </w:rPr>
        <w:t>i</w:t>
      </w:r>
      <w:r w:rsidRPr="004A562C">
        <w:rPr>
          <w:rFonts w:eastAsia="Calibri"/>
          <w:sz w:val="24"/>
          <w:szCs w:val="24"/>
          <w:lang w:eastAsia="pl-PL"/>
        </w:rPr>
        <w:t xml:space="preserve"> </w:t>
      </w:r>
      <w:r w:rsidR="00423524" w:rsidRPr="004A562C">
        <w:rPr>
          <w:rFonts w:eastAsia="Calibri"/>
          <w:sz w:val="24"/>
          <w:szCs w:val="24"/>
          <w:lang w:eastAsia="pl-PL"/>
        </w:rPr>
        <w:t>na czym polegaj</w:t>
      </w:r>
      <w:r w:rsidR="005D27AF" w:rsidRPr="004A562C">
        <w:rPr>
          <w:rFonts w:eastAsia="Calibri"/>
          <w:sz w:val="24"/>
          <w:szCs w:val="24"/>
          <w:lang w:eastAsia="pl-PL"/>
        </w:rPr>
        <w:t>ą</w:t>
      </w:r>
      <w:r w:rsidRPr="004A562C">
        <w:rPr>
          <w:rFonts w:eastAsia="Calibri"/>
          <w:sz w:val="24"/>
          <w:szCs w:val="24"/>
          <w:lang w:eastAsia="pl-PL"/>
        </w:rPr>
        <w:t xml:space="preserve"> „stacjonarny system szkolenia” oraz „elektroniczne kształcenie na odległość”, co pozw</w:t>
      </w:r>
      <w:r w:rsidR="00D3135A" w:rsidRPr="004A562C">
        <w:rPr>
          <w:rFonts w:eastAsia="Calibri"/>
          <w:sz w:val="24"/>
          <w:szCs w:val="24"/>
          <w:lang w:eastAsia="pl-PL"/>
        </w:rPr>
        <w:t>o</w:t>
      </w:r>
      <w:r w:rsidRPr="004A562C">
        <w:rPr>
          <w:rFonts w:eastAsia="Calibri"/>
          <w:sz w:val="24"/>
          <w:szCs w:val="24"/>
          <w:lang w:eastAsia="pl-PL"/>
        </w:rPr>
        <w:t>l</w:t>
      </w:r>
      <w:r w:rsidR="005D27AF" w:rsidRPr="004A562C">
        <w:rPr>
          <w:rFonts w:eastAsia="Calibri"/>
          <w:sz w:val="24"/>
          <w:szCs w:val="24"/>
          <w:lang w:eastAsia="pl-PL"/>
        </w:rPr>
        <w:t>i</w:t>
      </w:r>
      <w:r w:rsidRPr="004A562C">
        <w:rPr>
          <w:rFonts w:eastAsia="Calibri"/>
          <w:sz w:val="24"/>
          <w:szCs w:val="24"/>
          <w:lang w:eastAsia="pl-PL"/>
        </w:rPr>
        <w:t xml:space="preserve"> na jednolitą interpretację stosowania poszczególnych rozwiązań</w:t>
      </w:r>
      <w:r w:rsidR="00CE3F45" w:rsidRPr="004A562C">
        <w:rPr>
          <w:rFonts w:eastAsia="Calibri"/>
          <w:sz w:val="24"/>
          <w:szCs w:val="24"/>
          <w:lang w:eastAsia="pl-PL"/>
        </w:rPr>
        <w:t>.</w:t>
      </w:r>
    </w:p>
    <w:p w:rsidR="00FB085E" w:rsidRPr="004A562C" w:rsidRDefault="00537CF8" w:rsidP="005C36E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A562C">
        <w:rPr>
          <w:rFonts w:eastAsia="Calibri"/>
          <w:sz w:val="24"/>
          <w:szCs w:val="24"/>
          <w:lang w:eastAsia="pl-PL"/>
        </w:rPr>
        <w:t>Umożliwi</w:t>
      </w:r>
      <w:r w:rsidR="00F73F49" w:rsidRPr="004A562C">
        <w:rPr>
          <w:rFonts w:eastAsia="Calibri"/>
          <w:sz w:val="24"/>
          <w:szCs w:val="24"/>
          <w:lang w:eastAsia="pl-PL"/>
        </w:rPr>
        <w:t xml:space="preserve">, przez rezygnację z </w:t>
      </w:r>
      <w:r w:rsidR="00E34CE7" w:rsidRPr="004A562C">
        <w:rPr>
          <w:rFonts w:eastAsia="Calibri"/>
          <w:sz w:val="24"/>
          <w:szCs w:val="24"/>
          <w:lang w:eastAsia="pl-PL"/>
        </w:rPr>
        <w:t>określenia</w:t>
      </w:r>
      <w:r w:rsidR="004041C9" w:rsidRPr="004A562C">
        <w:rPr>
          <w:rFonts w:eastAsia="Calibri"/>
          <w:sz w:val="24"/>
          <w:szCs w:val="24"/>
          <w:lang w:eastAsia="pl-PL"/>
        </w:rPr>
        <w:t xml:space="preserve"> </w:t>
      </w:r>
      <w:r w:rsidR="00143AC1" w:rsidRPr="004A562C">
        <w:rPr>
          <w:rFonts w:eastAsia="Calibri"/>
          <w:sz w:val="24"/>
          <w:szCs w:val="24"/>
          <w:lang w:eastAsia="pl-PL"/>
        </w:rPr>
        <w:t>„</w:t>
      </w:r>
      <w:r w:rsidR="00623E9E" w:rsidRPr="004A562C">
        <w:rPr>
          <w:rFonts w:eastAsia="Calibri"/>
          <w:sz w:val="24"/>
          <w:szCs w:val="24"/>
          <w:lang w:eastAsia="pl-PL"/>
        </w:rPr>
        <w:t>jednolit</w:t>
      </w:r>
      <w:r w:rsidR="004041C9" w:rsidRPr="004A562C">
        <w:rPr>
          <w:rFonts w:eastAsia="Calibri"/>
          <w:sz w:val="24"/>
          <w:szCs w:val="24"/>
          <w:lang w:eastAsia="pl-PL"/>
        </w:rPr>
        <w:t>ego</w:t>
      </w:r>
      <w:r w:rsidR="00143AC1" w:rsidRPr="004A562C">
        <w:rPr>
          <w:rFonts w:eastAsia="Calibri"/>
          <w:sz w:val="24"/>
          <w:szCs w:val="24"/>
          <w:lang w:eastAsia="pl-PL"/>
        </w:rPr>
        <w:t xml:space="preserve"> </w:t>
      </w:r>
      <w:r w:rsidR="00623E9E" w:rsidRPr="004A562C">
        <w:rPr>
          <w:rFonts w:eastAsia="Calibri"/>
          <w:sz w:val="24"/>
          <w:szCs w:val="24"/>
          <w:lang w:eastAsia="pl-PL"/>
        </w:rPr>
        <w:t>program</w:t>
      </w:r>
      <w:r w:rsidR="008601F5" w:rsidRPr="004A562C">
        <w:rPr>
          <w:rFonts w:eastAsia="Calibri"/>
          <w:sz w:val="24"/>
          <w:szCs w:val="24"/>
          <w:lang w:eastAsia="pl-PL"/>
        </w:rPr>
        <w:t>u</w:t>
      </w:r>
      <w:r w:rsidR="00143AC1" w:rsidRPr="004A562C">
        <w:rPr>
          <w:rFonts w:eastAsia="Calibri"/>
          <w:sz w:val="24"/>
          <w:szCs w:val="24"/>
          <w:lang w:eastAsia="pl-PL"/>
        </w:rPr>
        <w:t>”</w:t>
      </w:r>
      <w:r w:rsidR="00623E9E" w:rsidRPr="004A562C">
        <w:rPr>
          <w:rFonts w:eastAsia="Calibri"/>
          <w:sz w:val="24"/>
          <w:szCs w:val="24"/>
          <w:lang w:eastAsia="pl-PL"/>
        </w:rPr>
        <w:t>,</w:t>
      </w:r>
      <w:r w:rsidR="00A70553" w:rsidRPr="004A562C">
        <w:rPr>
          <w:rFonts w:eastAsia="Calibri"/>
          <w:sz w:val="24"/>
          <w:szCs w:val="24"/>
          <w:lang w:eastAsia="pl-PL"/>
        </w:rPr>
        <w:t xml:space="preserve"> prowadzeni</w:t>
      </w:r>
      <w:r w:rsidRPr="004A562C">
        <w:rPr>
          <w:rFonts w:eastAsia="Calibri"/>
          <w:sz w:val="24"/>
          <w:szCs w:val="24"/>
          <w:lang w:eastAsia="pl-PL"/>
        </w:rPr>
        <w:t>e</w:t>
      </w:r>
      <w:r w:rsidR="00A70553" w:rsidRPr="004A562C">
        <w:rPr>
          <w:rFonts w:eastAsia="Calibri"/>
          <w:sz w:val="24"/>
          <w:szCs w:val="24"/>
          <w:lang w:eastAsia="pl-PL"/>
        </w:rPr>
        <w:t xml:space="preserve"> szkolenia zawodowego podstawowego</w:t>
      </w:r>
      <w:r w:rsidR="00E109DF" w:rsidRPr="004A562C">
        <w:rPr>
          <w:rFonts w:eastAsia="Calibri"/>
          <w:sz w:val="24"/>
          <w:szCs w:val="24"/>
          <w:lang w:eastAsia="pl-PL"/>
        </w:rPr>
        <w:t xml:space="preserve"> na </w:t>
      </w:r>
      <w:r w:rsidR="00311959" w:rsidRPr="004A562C">
        <w:rPr>
          <w:rFonts w:eastAsia="Calibri"/>
          <w:sz w:val="24"/>
          <w:szCs w:val="24"/>
          <w:lang w:eastAsia="pl-PL"/>
        </w:rPr>
        <w:t>podstawie</w:t>
      </w:r>
      <w:r w:rsidR="00623E9E" w:rsidRPr="004A562C">
        <w:rPr>
          <w:rFonts w:eastAsia="Calibri"/>
          <w:sz w:val="24"/>
          <w:szCs w:val="24"/>
          <w:lang w:eastAsia="pl-PL"/>
        </w:rPr>
        <w:t xml:space="preserve"> programów</w:t>
      </w:r>
      <w:r w:rsidR="00EF0476" w:rsidRPr="004A562C">
        <w:rPr>
          <w:rFonts w:eastAsia="Calibri"/>
          <w:sz w:val="24"/>
          <w:szCs w:val="24"/>
          <w:lang w:eastAsia="pl-PL"/>
        </w:rPr>
        <w:t xml:space="preserve">, </w:t>
      </w:r>
      <w:r w:rsidR="000A79D0" w:rsidRPr="004A562C">
        <w:rPr>
          <w:rFonts w:eastAsia="Calibri"/>
          <w:sz w:val="24"/>
          <w:szCs w:val="24"/>
          <w:lang w:eastAsia="pl-PL"/>
        </w:rPr>
        <w:t>określonych</w:t>
      </w:r>
      <w:r w:rsidR="00EF0476" w:rsidRPr="004A562C">
        <w:rPr>
          <w:rFonts w:eastAsia="Calibri"/>
          <w:sz w:val="24"/>
          <w:szCs w:val="24"/>
          <w:lang w:eastAsia="pl-PL"/>
        </w:rPr>
        <w:t xml:space="preserve"> </w:t>
      </w:r>
      <w:r w:rsidR="000A79D0" w:rsidRPr="004A562C">
        <w:rPr>
          <w:rFonts w:eastAsia="Calibri"/>
          <w:sz w:val="24"/>
          <w:szCs w:val="24"/>
          <w:lang w:eastAsia="pl-PL"/>
        </w:rPr>
        <w:t xml:space="preserve">przez </w:t>
      </w:r>
      <w:r w:rsidR="00D16362" w:rsidRPr="004A562C">
        <w:rPr>
          <w:sz w:val="24"/>
          <w:szCs w:val="24"/>
        </w:rPr>
        <w:t>Komendant</w:t>
      </w:r>
      <w:r w:rsidR="000A79D0" w:rsidRPr="004A562C">
        <w:rPr>
          <w:sz w:val="24"/>
          <w:szCs w:val="24"/>
        </w:rPr>
        <w:t>a Głównego Policji</w:t>
      </w:r>
      <w:r w:rsidR="000A79D0" w:rsidRPr="004A562C">
        <w:rPr>
          <w:rFonts w:eastAsia="Calibri"/>
          <w:sz w:val="24"/>
          <w:szCs w:val="24"/>
          <w:lang w:eastAsia="pl-PL"/>
        </w:rPr>
        <w:t xml:space="preserve"> zgodnie z art. 7 ust. 1 pkt 4a </w:t>
      </w:r>
      <w:r w:rsidR="000A79D0" w:rsidRPr="004A562C">
        <w:rPr>
          <w:sz w:val="24"/>
          <w:szCs w:val="24"/>
        </w:rPr>
        <w:t>ustawy z dnia 6 kwietnia 1990 r. o Policji (Dz. U. z 2020 r. poz. 360</w:t>
      </w:r>
      <w:r w:rsidR="00B0743E">
        <w:rPr>
          <w:sz w:val="24"/>
          <w:szCs w:val="24"/>
        </w:rPr>
        <w:t xml:space="preserve">, z </w:t>
      </w:r>
      <w:proofErr w:type="spellStart"/>
      <w:r w:rsidR="00B0743E">
        <w:rPr>
          <w:sz w:val="24"/>
          <w:szCs w:val="24"/>
        </w:rPr>
        <w:t>późn</w:t>
      </w:r>
      <w:proofErr w:type="spellEnd"/>
      <w:r w:rsidR="00B0743E">
        <w:rPr>
          <w:sz w:val="24"/>
          <w:szCs w:val="24"/>
        </w:rPr>
        <w:t>. zm.</w:t>
      </w:r>
      <w:r w:rsidR="000A79D0" w:rsidRPr="004A562C">
        <w:rPr>
          <w:sz w:val="24"/>
          <w:szCs w:val="24"/>
        </w:rPr>
        <w:t>)</w:t>
      </w:r>
      <w:r w:rsidR="00E85FB0" w:rsidRPr="004A562C">
        <w:rPr>
          <w:sz w:val="24"/>
          <w:szCs w:val="24"/>
        </w:rPr>
        <w:t>, któr</w:t>
      </w:r>
      <w:r w:rsidR="0083266C" w:rsidRPr="004A562C">
        <w:rPr>
          <w:sz w:val="24"/>
          <w:szCs w:val="24"/>
        </w:rPr>
        <w:t>ych</w:t>
      </w:r>
      <w:r w:rsidR="00E85FB0" w:rsidRPr="004A562C">
        <w:rPr>
          <w:sz w:val="24"/>
          <w:szCs w:val="24"/>
        </w:rPr>
        <w:t xml:space="preserve"> zakres merytoryczny i warunki niezbędne do przeprowadzenia </w:t>
      </w:r>
      <w:r w:rsidR="00D16362" w:rsidRPr="004A562C">
        <w:rPr>
          <w:sz w:val="24"/>
          <w:szCs w:val="24"/>
        </w:rPr>
        <w:t>będą wynikać z sytuacji zewnętrznej np. stan</w:t>
      </w:r>
      <w:r w:rsidR="005E37A5" w:rsidRPr="004A562C">
        <w:rPr>
          <w:sz w:val="24"/>
          <w:szCs w:val="24"/>
        </w:rPr>
        <w:t>u epidemii</w:t>
      </w:r>
      <w:r w:rsidR="0083266C" w:rsidRPr="004A562C">
        <w:rPr>
          <w:sz w:val="24"/>
          <w:szCs w:val="24"/>
        </w:rPr>
        <w:t>.</w:t>
      </w:r>
      <w:r w:rsidR="00D16362" w:rsidRPr="004A562C">
        <w:rPr>
          <w:sz w:val="24"/>
          <w:szCs w:val="24"/>
        </w:rPr>
        <w:t xml:space="preserve"> </w:t>
      </w:r>
    </w:p>
    <w:p w:rsidR="00563E92" w:rsidRPr="004A562C" w:rsidRDefault="00650AA4" w:rsidP="005C36E8">
      <w:pPr>
        <w:widowControl w:val="0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40" w:line="276" w:lineRule="auto"/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4A562C">
        <w:rPr>
          <w:rFonts w:eastAsia="Calibri"/>
          <w:sz w:val="24"/>
          <w:szCs w:val="24"/>
          <w:lang w:eastAsia="en-US"/>
        </w:rPr>
        <w:t xml:space="preserve">Uwzględnia rezygnację </w:t>
      </w:r>
      <w:r w:rsidR="006C6203">
        <w:rPr>
          <w:rFonts w:eastAsia="Calibri"/>
          <w:sz w:val="24"/>
          <w:szCs w:val="24"/>
          <w:lang w:eastAsia="en-US"/>
        </w:rPr>
        <w:t xml:space="preserve">w </w:t>
      </w:r>
      <w:r w:rsidR="00167BE0" w:rsidRPr="004A562C">
        <w:rPr>
          <w:rFonts w:eastAsia="Calibri"/>
          <w:sz w:val="24"/>
          <w:szCs w:val="24"/>
          <w:lang w:eastAsia="en-US"/>
        </w:rPr>
        <w:t>§</w:t>
      </w:r>
      <w:r w:rsidR="006C6203">
        <w:rPr>
          <w:rFonts w:eastAsia="Calibri"/>
          <w:sz w:val="24"/>
          <w:szCs w:val="24"/>
          <w:lang w:eastAsia="en-US"/>
        </w:rPr>
        <w:t xml:space="preserve"> 10</w:t>
      </w:r>
      <w:r w:rsidR="00167BE0">
        <w:rPr>
          <w:rFonts w:eastAsia="Calibri"/>
          <w:sz w:val="24"/>
          <w:szCs w:val="24"/>
          <w:lang w:eastAsia="en-US"/>
        </w:rPr>
        <w:t xml:space="preserve"> </w:t>
      </w:r>
      <w:r w:rsidRPr="004A562C">
        <w:rPr>
          <w:rFonts w:eastAsia="Calibri"/>
          <w:sz w:val="24"/>
          <w:szCs w:val="24"/>
          <w:lang w:eastAsia="en-US"/>
        </w:rPr>
        <w:t xml:space="preserve">z </w:t>
      </w:r>
      <w:r w:rsidR="00460B3B" w:rsidRPr="004A562C">
        <w:rPr>
          <w:rFonts w:eastAsia="Calibri"/>
          <w:sz w:val="24"/>
          <w:szCs w:val="24"/>
          <w:lang w:eastAsia="en-US"/>
        </w:rPr>
        <w:t xml:space="preserve">określenia </w:t>
      </w:r>
      <w:r w:rsidRPr="004A562C">
        <w:rPr>
          <w:rFonts w:eastAsia="Calibri"/>
          <w:sz w:val="24"/>
          <w:szCs w:val="24"/>
          <w:lang w:eastAsia="en-US"/>
        </w:rPr>
        <w:t>„</w:t>
      </w:r>
      <w:r w:rsidR="006A58CD" w:rsidRPr="004A562C">
        <w:rPr>
          <w:rFonts w:eastAsia="Calibri"/>
          <w:sz w:val="24"/>
          <w:szCs w:val="24"/>
          <w:lang w:eastAsia="en-US"/>
        </w:rPr>
        <w:t>bezpośrednio</w:t>
      </w:r>
      <w:r w:rsidR="00167BE0">
        <w:rPr>
          <w:rFonts w:eastAsia="Calibri"/>
          <w:sz w:val="24"/>
          <w:szCs w:val="24"/>
          <w:lang w:eastAsia="en-US"/>
        </w:rPr>
        <w:t>”</w:t>
      </w:r>
      <w:r w:rsidR="006A58CD" w:rsidRPr="004A562C">
        <w:rPr>
          <w:rFonts w:eastAsia="Calibri"/>
          <w:sz w:val="24"/>
          <w:szCs w:val="24"/>
          <w:lang w:eastAsia="en-US"/>
        </w:rPr>
        <w:t xml:space="preserve"> </w:t>
      </w:r>
      <w:r w:rsidR="00460B3B" w:rsidRPr="004A562C">
        <w:rPr>
          <w:rFonts w:eastAsia="Calibri"/>
          <w:sz w:val="24"/>
          <w:szCs w:val="24"/>
          <w:lang w:eastAsia="en-US"/>
        </w:rPr>
        <w:t xml:space="preserve">w aspekcie kierowania policjanta na szkolenie zawodowe podstawowe </w:t>
      </w:r>
      <w:r w:rsidRPr="004A562C">
        <w:rPr>
          <w:rFonts w:eastAsia="Calibri"/>
          <w:sz w:val="24"/>
          <w:szCs w:val="24"/>
          <w:lang w:eastAsia="en-US"/>
        </w:rPr>
        <w:t xml:space="preserve">po przyjęciu do służby </w:t>
      </w:r>
      <w:r w:rsidR="00460B3B" w:rsidRPr="004A562C">
        <w:rPr>
          <w:rFonts w:eastAsia="Calibri"/>
          <w:sz w:val="24"/>
          <w:szCs w:val="24"/>
          <w:lang w:eastAsia="en-US"/>
        </w:rPr>
        <w:t>w Policji</w:t>
      </w:r>
      <w:r w:rsidR="006A58CD" w:rsidRPr="004A562C">
        <w:rPr>
          <w:rFonts w:eastAsia="Calibri"/>
          <w:sz w:val="24"/>
          <w:szCs w:val="24"/>
          <w:lang w:eastAsia="en-US"/>
        </w:rPr>
        <w:t xml:space="preserve">, bowiem skierowanie na takie szkolenie </w:t>
      </w:r>
      <w:r w:rsidR="004C4B97" w:rsidRPr="004A562C">
        <w:rPr>
          <w:rFonts w:eastAsia="Calibri"/>
          <w:sz w:val="24"/>
          <w:szCs w:val="24"/>
          <w:lang w:eastAsia="en-US"/>
        </w:rPr>
        <w:t>jest uzależnione od dostępności miejsc szkoleniowych, których</w:t>
      </w:r>
      <w:r w:rsidR="00E615A5" w:rsidRPr="004A562C">
        <w:rPr>
          <w:rFonts w:eastAsia="Calibri"/>
          <w:sz w:val="24"/>
          <w:szCs w:val="24"/>
          <w:lang w:eastAsia="en-US"/>
        </w:rPr>
        <w:t xml:space="preserve"> liczba np. w czasie</w:t>
      </w:r>
      <w:r w:rsidR="00F966B5" w:rsidRPr="004A562C">
        <w:rPr>
          <w:rFonts w:eastAsia="Calibri"/>
          <w:sz w:val="24"/>
          <w:szCs w:val="24"/>
          <w:lang w:eastAsia="en-US"/>
        </w:rPr>
        <w:t xml:space="preserve"> stanu</w:t>
      </w:r>
      <w:r w:rsidR="00E615A5" w:rsidRPr="004A562C">
        <w:rPr>
          <w:rFonts w:eastAsia="Calibri"/>
          <w:sz w:val="24"/>
          <w:szCs w:val="24"/>
          <w:lang w:eastAsia="en-US"/>
        </w:rPr>
        <w:t xml:space="preserve"> epidemii jest znacząco ograniczona.</w:t>
      </w:r>
    </w:p>
    <w:p w:rsidR="00402F79" w:rsidRPr="005C36E8" w:rsidRDefault="00E5729F" w:rsidP="005C36E8">
      <w:pPr>
        <w:numPr>
          <w:ilvl w:val="0"/>
          <w:numId w:val="41"/>
        </w:numPr>
        <w:suppressAutoHyphens w:val="0"/>
        <w:spacing w:after="40"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5C36E8">
        <w:rPr>
          <w:rFonts w:eastAsia="Calibri"/>
          <w:sz w:val="24"/>
          <w:szCs w:val="24"/>
          <w:lang w:eastAsia="en-US"/>
        </w:rPr>
        <w:t>Pozwoli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kierownik</w:t>
      </w:r>
      <w:r w:rsidRPr="005C36E8">
        <w:rPr>
          <w:rFonts w:eastAsia="Calibri"/>
          <w:sz w:val="24"/>
          <w:szCs w:val="24"/>
          <w:lang w:eastAsia="en-US"/>
        </w:rPr>
        <w:t>om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jednostek szkoleniowych, o których mowa w § 16 ust. 1 pkt 1 i 3, </w:t>
      </w:r>
      <w:r w:rsidRPr="005C36E8">
        <w:rPr>
          <w:rFonts w:eastAsia="Calibri"/>
          <w:sz w:val="24"/>
          <w:szCs w:val="24"/>
          <w:lang w:eastAsia="en-US"/>
        </w:rPr>
        <w:t xml:space="preserve">na 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organizowani</w:t>
      </w:r>
      <w:r w:rsidRPr="005C36E8">
        <w:rPr>
          <w:rFonts w:eastAsia="Calibri"/>
          <w:sz w:val="24"/>
          <w:szCs w:val="24"/>
          <w:lang w:eastAsia="en-US"/>
        </w:rPr>
        <w:t>e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i prowadzeni</w:t>
      </w:r>
      <w:r w:rsidRPr="005C36E8">
        <w:rPr>
          <w:rFonts w:eastAsia="Calibri"/>
          <w:sz w:val="24"/>
          <w:szCs w:val="24"/>
          <w:lang w:eastAsia="en-US"/>
        </w:rPr>
        <w:t>e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szkolenia w innych jednostkach organizacyjnych Policji </w:t>
      </w:r>
      <w:r w:rsidR="00F4359A" w:rsidRPr="005C36E8">
        <w:rPr>
          <w:rFonts w:eastAsia="Calibri"/>
          <w:sz w:val="24"/>
          <w:szCs w:val="24"/>
          <w:lang w:eastAsia="en-US"/>
        </w:rPr>
        <w:t xml:space="preserve">lub obiektach podmiotów </w:t>
      </w:r>
      <w:proofErr w:type="spellStart"/>
      <w:r w:rsidR="00F4359A" w:rsidRPr="005C36E8">
        <w:rPr>
          <w:rFonts w:eastAsia="Calibri"/>
          <w:sz w:val="24"/>
          <w:szCs w:val="24"/>
          <w:lang w:eastAsia="en-US"/>
        </w:rPr>
        <w:t>pozapolicyjnych</w:t>
      </w:r>
      <w:proofErr w:type="spellEnd"/>
      <w:r w:rsidR="00F4359A" w:rsidRPr="005C36E8">
        <w:rPr>
          <w:rFonts w:eastAsia="Calibri"/>
          <w:sz w:val="24"/>
          <w:szCs w:val="24"/>
          <w:lang w:eastAsia="en-US"/>
        </w:rPr>
        <w:t xml:space="preserve"> </w:t>
      </w:r>
      <w:r w:rsidR="00F403E5" w:rsidRPr="005C36E8">
        <w:rPr>
          <w:rFonts w:eastAsia="Calibri"/>
          <w:sz w:val="24"/>
          <w:szCs w:val="24"/>
          <w:lang w:eastAsia="en-US"/>
        </w:rPr>
        <w:t>spełniających wymogi określone w programie szkolenia</w:t>
      </w:r>
      <w:r w:rsidR="00575A1B" w:rsidRPr="005C36E8">
        <w:rPr>
          <w:rFonts w:eastAsia="Calibri"/>
          <w:sz w:val="24"/>
          <w:szCs w:val="24"/>
          <w:lang w:eastAsia="en-US"/>
        </w:rPr>
        <w:t xml:space="preserve">, warunkujące jego prawidłowy </w:t>
      </w:r>
      <w:r w:rsidR="006D5265" w:rsidRPr="005C36E8">
        <w:rPr>
          <w:rFonts w:eastAsia="Calibri"/>
          <w:sz w:val="24"/>
          <w:szCs w:val="24"/>
          <w:lang w:eastAsia="en-US"/>
        </w:rPr>
        <w:t>przebieg</w:t>
      </w:r>
      <w:r w:rsidR="00F403E5" w:rsidRPr="005C36E8">
        <w:rPr>
          <w:rFonts w:eastAsia="Calibri"/>
          <w:sz w:val="24"/>
          <w:szCs w:val="24"/>
          <w:lang w:eastAsia="en-US"/>
        </w:rPr>
        <w:t>. Przewidziano</w:t>
      </w:r>
      <w:r w:rsidR="00FA0556" w:rsidRPr="005C36E8">
        <w:rPr>
          <w:rFonts w:eastAsia="Calibri"/>
          <w:sz w:val="24"/>
          <w:szCs w:val="24"/>
          <w:lang w:eastAsia="en-US"/>
        </w:rPr>
        <w:t>,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aby w takiej sytuacji kwaterowanie słuchaczy uzależnione było od możliwości jednostki, w której szkolenie będzie realizowane. Zaproponowane rozwiązanie, polegające na w</w:t>
      </w:r>
      <w:r w:rsidRPr="005C36E8">
        <w:rPr>
          <w:rFonts w:eastAsia="Calibri"/>
          <w:sz w:val="24"/>
          <w:szCs w:val="24"/>
          <w:lang w:eastAsia="en-US"/>
        </w:rPr>
        <w:t>ykorzystaniu infrastruktury nie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należącej do jednostki szkoleniowej, której powierzono realizację szkolenia, pozwoli na jednoczesne odbywanie szkolenia </w:t>
      </w:r>
      <w:r w:rsidR="00981DA8" w:rsidRPr="005C36E8">
        <w:rPr>
          <w:rFonts w:eastAsia="Calibri"/>
          <w:sz w:val="24"/>
          <w:szCs w:val="24"/>
          <w:lang w:eastAsia="en-US"/>
        </w:rPr>
        <w:t xml:space="preserve">przez </w:t>
      </w:r>
      <w:r w:rsidR="00F403E5" w:rsidRPr="005C36E8">
        <w:rPr>
          <w:rFonts w:eastAsia="Calibri"/>
          <w:sz w:val="24"/>
          <w:szCs w:val="24"/>
          <w:lang w:eastAsia="en-US"/>
        </w:rPr>
        <w:t>większ</w:t>
      </w:r>
      <w:r w:rsidR="00981DA8" w:rsidRPr="005C36E8">
        <w:rPr>
          <w:rFonts w:eastAsia="Calibri"/>
          <w:sz w:val="24"/>
          <w:szCs w:val="24"/>
          <w:lang w:eastAsia="en-US"/>
        </w:rPr>
        <w:t>ą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liczb</w:t>
      </w:r>
      <w:r w:rsidR="00981DA8" w:rsidRPr="005C36E8">
        <w:rPr>
          <w:rFonts w:eastAsia="Calibri"/>
          <w:sz w:val="24"/>
          <w:szCs w:val="24"/>
          <w:lang w:eastAsia="en-US"/>
        </w:rPr>
        <w:t>ę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słuchaczy</w:t>
      </w:r>
      <w:r w:rsidR="00262F2F" w:rsidRPr="005C36E8">
        <w:rPr>
          <w:rFonts w:eastAsia="Calibri"/>
          <w:sz w:val="24"/>
          <w:szCs w:val="24"/>
          <w:lang w:eastAsia="en-US"/>
        </w:rPr>
        <w:t xml:space="preserve"> </w:t>
      </w:r>
      <w:r w:rsidR="00F403E5" w:rsidRPr="005C36E8">
        <w:rPr>
          <w:rFonts w:eastAsia="Calibri"/>
          <w:sz w:val="24"/>
          <w:szCs w:val="24"/>
          <w:lang w:eastAsia="en-US"/>
        </w:rPr>
        <w:t>oraz możliwoś</w:t>
      </w:r>
      <w:r w:rsidR="00262F2F" w:rsidRPr="005C36E8">
        <w:rPr>
          <w:rFonts w:eastAsia="Calibri"/>
          <w:sz w:val="24"/>
          <w:szCs w:val="24"/>
          <w:lang w:eastAsia="en-US"/>
        </w:rPr>
        <w:t>ć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 zaangażowania policjantów z</w:t>
      </w:r>
      <w:r w:rsidR="00DE563C" w:rsidRPr="005C36E8">
        <w:rPr>
          <w:rFonts w:eastAsia="Calibri"/>
          <w:sz w:val="24"/>
          <w:szCs w:val="24"/>
          <w:lang w:eastAsia="en-US"/>
        </w:rPr>
        <w:t> </w:t>
      </w:r>
      <w:r w:rsidR="00F403E5" w:rsidRPr="005C36E8">
        <w:rPr>
          <w:rFonts w:eastAsia="Calibri"/>
          <w:sz w:val="24"/>
          <w:szCs w:val="24"/>
          <w:lang w:eastAsia="en-US"/>
        </w:rPr>
        <w:t>jednostki organizacyjnej</w:t>
      </w:r>
      <w:r w:rsidR="00E93FD5" w:rsidRPr="005C36E8">
        <w:rPr>
          <w:rFonts w:eastAsia="Calibri"/>
          <w:sz w:val="24"/>
          <w:szCs w:val="24"/>
          <w:lang w:eastAsia="en-US"/>
        </w:rPr>
        <w:t xml:space="preserve"> Policji</w:t>
      </w:r>
      <w:r w:rsidR="00F403E5" w:rsidRPr="005C36E8">
        <w:rPr>
          <w:rFonts w:eastAsia="Calibri"/>
          <w:sz w:val="24"/>
          <w:szCs w:val="24"/>
          <w:lang w:eastAsia="en-US"/>
        </w:rPr>
        <w:t>, w której realizowa</w:t>
      </w:r>
      <w:r w:rsidR="00262F2F" w:rsidRPr="005C36E8">
        <w:rPr>
          <w:rFonts w:eastAsia="Calibri"/>
          <w:sz w:val="24"/>
          <w:szCs w:val="24"/>
          <w:lang w:eastAsia="en-US"/>
        </w:rPr>
        <w:t xml:space="preserve">na będzie część szkolenia, jako 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nauczycieli wspomagających proces dydaktyczny. Ponadto, w sytuacjach szczególnych, pozwoli na realizację szkolenia bez kwaterowania słuchaczy w </w:t>
      </w:r>
      <w:r w:rsidR="006D5265" w:rsidRPr="005C36E8">
        <w:rPr>
          <w:rFonts w:eastAsia="Calibri"/>
          <w:sz w:val="24"/>
          <w:szCs w:val="24"/>
          <w:lang w:eastAsia="en-US"/>
        </w:rPr>
        <w:t xml:space="preserve">innych </w:t>
      </w:r>
      <w:r w:rsidR="00F403E5" w:rsidRPr="005C36E8">
        <w:rPr>
          <w:rFonts w:eastAsia="Calibri"/>
          <w:sz w:val="24"/>
          <w:szCs w:val="24"/>
          <w:lang w:eastAsia="en-US"/>
        </w:rPr>
        <w:t xml:space="preserve">jednostkach </w:t>
      </w:r>
      <w:r w:rsidR="006D5265" w:rsidRPr="005C36E8">
        <w:rPr>
          <w:rFonts w:eastAsia="Calibri"/>
          <w:sz w:val="24"/>
          <w:szCs w:val="24"/>
          <w:lang w:eastAsia="en-US"/>
        </w:rPr>
        <w:t xml:space="preserve">organizacyjnych </w:t>
      </w:r>
      <w:r w:rsidR="00F403E5" w:rsidRPr="005C36E8">
        <w:rPr>
          <w:rFonts w:eastAsia="Calibri"/>
          <w:sz w:val="24"/>
          <w:szCs w:val="24"/>
          <w:lang w:eastAsia="en-US"/>
        </w:rPr>
        <w:t>Policji. W takim przypadku udział w szkoleniu będzie możliwy tylko w</w:t>
      </w:r>
      <w:r w:rsidR="00DE563C" w:rsidRPr="005C36E8">
        <w:rPr>
          <w:rFonts w:eastAsia="Calibri"/>
          <w:sz w:val="24"/>
          <w:szCs w:val="24"/>
          <w:lang w:eastAsia="en-US"/>
        </w:rPr>
        <w:t> </w:t>
      </w:r>
      <w:r w:rsidR="00F403E5" w:rsidRPr="005C36E8">
        <w:rPr>
          <w:rFonts w:eastAsia="Calibri"/>
          <w:sz w:val="24"/>
          <w:szCs w:val="24"/>
          <w:lang w:eastAsia="en-US"/>
        </w:rPr>
        <w:t>warunkach, w których słuchacz będzie dysponował własnym miejscem zakwaterowania. Modyfikacja przepisu pozostawia, jak dotychczas, kwestię nadzoru nad jakością szkoleń po stronie jednostek szkoleniowych.</w:t>
      </w:r>
    </w:p>
    <w:p w:rsidR="00B0743E" w:rsidRPr="00B0743E" w:rsidRDefault="00F403E5" w:rsidP="005C36E8">
      <w:pPr>
        <w:numPr>
          <w:ilvl w:val="0"/>
          <w:numId w:val="41"/>
        </w:numPr>
        <w:suppressAutoHyphens w:val="0"/>
        <w:spacing w:after="40"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4A562C">
        <w:rPr>
          <w:rFonts w:eastAsia="Calibri"/>
          <w:sz w:val="24"/>
          <w:szCs w:val="24"/>
          <w:lang w:eastAsia="en-US"/>
        </w:rPr>
        <w:t>Umożliwi</w:t>
      </w:r>
      <w:r w:rsidR="00E93FD5" w:rsidRPr="004A562C">
        <w:rPr>
          <w:rFonts w:eastAsia="Calibri"/>
          <w:sz w:val="24"/>
          <w:szCs w:val="24"/>
          <w:lang w:eastAsia="en-US"/>
        </w:rPr>
        <w:t>,</w:t>
      </w:r>
      <w:r w:rsidRPr="004A562C">
        <w:rPr>
          <w:rFonts w:eastAsia="Calibri"/>
          <w:sz w:val="24"/>
          <w:szCs w:val="24"/>
          <w:lang w:eastAsia="en-US"/>
        </w:rPr>
        <w:t xml:space="preserve"> poza dotychczasowym rozwiązaniem, na podstawie którego </w:t>
      </w:r>
      <w:r w:rsidRPr="004A562C">
        <w:rPr>
          <w:sz w:val="24"/>
          <w:szCs w:val="24"/>
        </w:rPr>
        <w:t xml:space="preserve">program nauczania kursu specjalistycznego wprowadzonego przez Komendanta Głównego Policji, za zgodą </w:t>
      </w:r>
      <w:r w:rsidRPr="004A562C">
        <w:rPr>
          <w:sz w:val="24"/>
          <w:szCs w:val="24"/>
        </w:rPr>
        <w:lastRenderedPageBreak/>
        <w:t xml:space="preserve">kierownika komórki organizacyjnej właściwej w sprawach szkolenia Komendy Głównej Policji może być </w:t>
      </w:r>
      <w:r w:rsidR="006D5265" w:rsidRPr="004A562C">
        <w:rPr>
          <w:sz w:val="24"/>
          <w:szCs w:val="24"/>
        </w:rPr>
        <w:t xml:space="preserve">realizowany </w:t>
      </w:r>
      <w:r w:rsidRPr="004A562C">
        <w:rPr>
          <w:sz w:val="24"/>
          <w:szCs w:val="24"/>
        </w:rPr>
        <w:t>przez jednostki organizacyjne Policji jako doskonalenie lokalne</w:t>
      </w:r>
      <w:r w:rsidR="00E62858" w:rsidRPr="004A562C">
        <w:rPr>
          <w:sz w:val="24"/>
          <w:szCs w:val="24"/>
        </w:rPr>
        <w:t>,</w:t>
      </w:r>
      <w:r w:rsidRPr="004A562C">
        <w:rPr>
          <w:sz w:val="24"/>
          <w:szCs w:val="24"/>
        </w:rPr>
        <w:t xml:space="preserve"> również </w:t>
      </w:r>
      <w:r w:rsidR="001D3F85" w:rsidRPr="004A562C">
        <w:rPr>
          <w:sz w:val="24"/>
          <w:szCs w:val="24"/>
        </w:rPr>
        <w:t xml:space="preserve">na </w:t>
      </w:r>
      <w:r w:rsidRPr="004A562C">
        <w:rPr>
          <w:sz w:val="24"/>
          <w:szCs w:val="24"/>
        </w:rPr>
        <w:t>realizację przedsięwzięć określanych jako kursy specjalistyczne bez zmiany na formę do</w:t>
      </w:r>
      <w:r w:rsidR="00702DFC" w:rsidRPr="004A562C">
        <w:rPr>
          <w:sz w:val="24"/>
          <w:szCs w:val="24"/>
        </w:rPr>
        <w:t>skonalenia zawodowego lokalnego</w:t>
      </w:r>
      <w:r w:rsidR="000257EA">
        <w:rPr>
          <w:sz w:val="24"/>
          <w:szCs w:val="24"/>
        </w:rPr>
        <w:t>, co zostało uwzględnione w § 50</w:t>
      </w:r>
      <w:r w:rsidR="00702DFC" w:rsidRPr="004A562C">
        <w:rPr>
          <w:sz w:val="24"/>
          <w:szCs w:val="24"/>
        </w:rPr>
        <w:t xml:space="preserve">. </w:t>
      </w:r>
      <w:r w:rsidR="004104DD" w:rsidRPr="004A562C">
        <w:rPr>
          <w:sz w:val="24"/>
          <w:szCs w:val="24"/>
        </w:rPr>
        <w:t xml:space="preserve">Warunkiem do prowadzenia takiego kursu przez jednostkę organizacyjną Policji będzie </w:t>
      </w:r>
      <w:r w:rsidR="00BD4F61" w:rsidRPr="004A562C">
        <w:rPr>
          <w:sz w:val="24"/>
          <w:szCs w:val="24"/>
        </w:rPr>
        <w:t>spełnienie wszystkich wymagań kadrowych</w:t>
      </w:r>
      <w:r w:rsidR="001D3F85" w:rsidRPr="004A562C">
        <w:rPr>
          <w:sz w:val="24"/>
          <w:szCs w:val="24"/>
        </w:rPr>
        <w:t xml:space="preserve">, a także </w:t>
      </w:r>
      <w:r w:rsidR="00BD4F61" w:rsidRPr="004A562C">
        <w:rPr>
          <w:sz w:val="24"/>
          <w:szCs w:val="24"/>
        </w:rPr>
        <w:t xml:space="preserve">dotyczących wyposażenia </w:t>
      </w:r>
      <w:r w:rsidRPr="004A562C">
        <w:rPr>
          <w:sz w:val="24"/>
          <w:szCs w:val="24"/>
        </w:rPr>
        <w:t>o</w:t>
      </w:r>
      <w:r w:rsidR="00BD4F61" w:rsidRPr="004A562C">
        <w:rPr>
          <w:sz w:val="24"/>
          <w:szCs w:val="24"/>
        </w:rPr>
        <w:t>kreślon</w:t>
      </w:r>
      <w:r w:rsidR="006D5265" w:rsidRPr="004A562C">
        <w:rPr>
          <w:sz w:val="24"/>
          <w:szCs w:val="24"/>
        </w:rPr>
        <w:t>ego</w:t>
      </w:r>
      <w:r w:rsidR="00BD4F61" w:rsidRPr="004A562C">
        <w:rPr>
          <w:sz w:val="24"/>
          <w:szCs w:val="24"/>
        </w:rPr>
        <w:t xml:space="preserve"> w programie</w:t>
      </w:r>
      <w:r w:rsidR="00FB1261" w:rsidRPr="004A562C">
        <w:rPr>
          <w:sz w:val="24"/>
          <w:szCs w:val="24"/>
        </w:rPr>
        <w:t xml:space="preserve"> przy jednoczesnym </w:t>
      </w:r>
      <w:r w:rsidR="009E21C6" w:rsidRPr="004A562C">
        <w:rPr>
          <w:sz w:val="24"/>
          <w:szCs w:val="24"/>
        </w:rPr>
        <w:t>wystąpieniu stanu zagro</w:t>
      </w:r>
      <w:r w:rsidR="008C5CBF" w:rsidRPr="004A562C">
        <w:rPr>
          <w:sz w:val="24"/>
          <w:szCs w:val="24"/>
        </w:rPr>
        <w:t>ż</w:t>
      </w:r>
      <w:r w:rsidR="009E21C6" w:rsidRPr="004A562C">
        <w:rPr>
          <w:sz w:val="24"/>
          <w:szCs w:val="24"/>
        </w:rPr>
        <w:t xml:space="preserve">enia epidemicznego, </w:t>
      </w:r>
      <w:r w:rsidR="00D760CB" w:rsidRPr="004A562C">
        <w:rPr>
          <w:sz w:val="24"/>
          <w:szCs w:val="24"/>
        </w:rPr>
        <w:t xml:space="preserve">stanu </w:t>
      </w:r>
      <w:r w:rsidR="009E21C6" w:rsidRPr="004A562C">
        <w:rPr>
          <w:sz w:val="24"/>
          <w:szCs w:val="24"/>
        </w:rPr>
        <w:t>epidemii, klęski żywiołowej</w:t>
      </w:r>
      <w:r w:rsidR="00127CDA" w:rsidRPr="004A562C">
        <w:rPr>
          <w:sz w:val="24"/>
          <w:szCs w:val="24"/>
        </w:rPr>
        <w:t>, innych zagrożeń lub w innych uzasadnionych przypadkach</w:t>
      </w:r>
      <w:r w:rsidR="005544A0" w:rsidRPr="004A562C">
        <w:rPr>
          <w:sz w:val="24"/>
          <w:szCs w:val="24"/>
        </w:rPr>
        <w:t>.</w:t>
      </w:r>
      <w:r w:rsidRPr="004A562C">
        <w:rPr>
          <w:sz w:val="24"/>
          <w:szCs w:val="24"/>
        </w:rPr>
        <w:t xml:space="preserve"> </w:t>
      </w:r>
    </w:p>
    <w:p w:rsidR="00B0743E" w:rsidRDefault="00D76C39" w:rsidP="00B0743E">
      <w:pPr>
        <w:suppressAutoHyphens w:val="0"/>
        <w:spacing w:after="40" w:line="276" w:lineRule="auto"/>
        <w:ind w:left="284"/>
        <w:jc w:val="both"/>
        <w:rPr>
          <w:sz w:val="24"/>
          <w:szCs w:val="24"/>
        </w:rPr>
      </w:pPr>
      <w:r w:rsidRPr="004A562C">
        <w:rPr>
          <w:sz w:val="24"/>
          <w:szCs w:val="24"/>
        </w:rPr>
        <w:t>Kierownik j</w:t>
      </w:r>
      <w:r w:rsidR="0024066F" w:rsidRPr="004A562C">
        <w:rPr>
          <w:sz w:val="24"/>
          <w:szCs w:val="24"/>
        </w:rPr>
        <w:t>ednostk</w:t>
      </w:r>
      <w:r w:rsidRPr="004A562C">
        <w:rPr>
          <w:sz w:val="24"/>
          <w:szCs w:val="24"/>
        </w:rPr>
        <w:t>i</w:t>
      </w:r>
      <w:r w:rsidR="0024066F" w:rsidRPr="004A562C">
        <w:rPr>
          <w:sz w:val="24"/>
          <w:szCs w:val="24"/>
        </w:rPr>
        <w:t xml:space="preserve"> </w:t>
      </w:r>
      <w:r w:rsidR="005E0BE7" w:rsidRPr="004A562C">
        <w:rPr>
          <w:sz w:val="24"/>
          <w:szCs w:val="24"/>
        </w:rPr>
        <w:t xml:space="preserve">planującej </w:t>
      </w:r>
      <w:r w:rsidR="0024066F" w:rsidRPr="004A562C">
        <w:rPr>
          <w:sz w:val="24"/>
          <w:szCs w:val="24"/>
        </w:rPr>
        <w:t>organiz</w:t>
      </w:r>
      <w:r w:rsidR="005E0BE7" w:rsidRPr="004A562C">
        <w:rPr>
          <w:sz w:val="24"/>
          <w:szCs w:val="24"/>
        </w:rPr>
        <w:t>ację</w:t>
      </w:r>
      <w:r w:rsidR="0024066F" w:rsidRPr="004A562C">
        <w:rPr>
          <w:sz w:val="24"/>
          <w:szCs w:val="24"/>
        </w:rPr>
        <w:t xml:space="preserve"> kurs</w:t>
      </w:r>
      <w:r w:rsidR="005E0BE7" w:rsidRPr="004A562C">
        <w:rPr>
          <w:sz w:val="24"/>
          <w:szCs w:val="24"/>
        </w:rPr>
        <w:t>u</w:t>
      </w:r>
      <w:r w:rsidR="0024066F" w:rsidRPr="004A562C">
        <w:rPr>
          <w:sz w:val="24"/>
          <w:szCs w:val="24"/>
        </w:rPr>
        <w:t xml:space="preserve"> specjalistyczn</w:t>
      </w:r>
      <w:r w:rsidR="005E0BE7" w:rsidRPr="004A562C">
        <w:rPr>
          <w:sz w:val="24"/>
          <w:szCs w:val="24"/>
        </w:rPr>
        <w:t xml:space="preserve">ego, </w:t>
      </w:r>
      <w:r w:rsidR="00FC2C7F" w:rsidRPr="004A562C">
        <w:rPr>
          <w:sz w:val="24"/>
          <w:szCs w:val="24"/>
        </w:rPr>
        <w:t>będzie miał możliwość</w:t>
      </w:r>
      <w:r w:rsidRPr="004A562C">
        <w:rPr>
          <w:sz w:val="24"/>
          <w:szCs w:val="24"/>
        </w:rPr>
        <w:t xml:space="preserve"> </w:t>
      </w:r>
      <w:r w:rsidR="00246FE6" w:rsidRPr="004A562C">
        <w:rPr>
          <w:sz w:val="24"/>
          <w:szCs w:val="24"/>
        </w:rPr>
        <w:t>wystąpi</w:t>
      </w:r>
      <w:r w:rsidR="00FC2C7F" w:rsidRPr="004A562C">
        <w:rPr>
          <w:sz w:val="24"/>
          <w:szCs w:val="24"/>
        </w:rPr>
        <w:t>enia</w:t>
      </w:r>
      <w:r w:rsidR="00246FE6" w:rsidRPr="004A562C">
        <w:rPr>
          <w:sz w:val="24"/>
          <w:szCs w:val="24"/>
        </w:rPr>
        <w:t xml:space="preserve"> do kierownika komórki organizacyjnej właściwej w sprawach szkolenia KGP</w:t>
      </w:r>
      <w:r w:rsidR="004C6731" w:rsidRPr="004A562C">
        <w:rPr>
          <w:sz w:val="24"/>
          <w:szCs w:val="24"/>
        </w:rPr>
        <w:t xml:space="preserve"> o zgodę na </w:t>
      </w:r>
      <w:r w:rsidR="005E0BE7" w:rsidRPr="004A562C">
        <w:rPr>
          <w:sz w:val="24"/>
          <w:szCs w:val="24"/>
        </w:rPr>
        <w:t xml:space="preserve">jego </w:t>
      </w:r>
      <w:r w:rsidR="004C6731" w:rsidRPr="004A562C">
        <w:rPr>
          <w:sz w:val="24"/>
          <w:szCs w:val="24"/>
        </w:rPr>
        <w:t>prowadzenie</w:t>
      </w:r>
      <w:r w:rsidR="001D3F85" w:rsidRPr="004A562C">
        <w:rPr>
          <w:sz w:val="24"/>
          <w:szCs w:val="24"/>
        </w:rPr>
        <w:t xml:space="preserve">. </w:t>
      </w:r>
      <w:r w:rsidR="00611EDA" w:rsidRPr="004A562C">
        <w:rPr>
          <w:sz w:val="24"/>
          <w:szCs w:val="24"/>
        </w:rPr>
        <w:t>W</w:t>
      </w:r>
      <w:r w:rsidR="00DE563C">
        <w:rPr>
          <w:sz w:val="24"/>
          <w:szCs w:val="24"/>
        </w:rPr>
        <w:t> </w:t>
      </w:r>
      <w:r w:rsidR="00697EE5" w:rsidRPr="004A562C">
        <w:rPr>
          <w:sz w:val="24"/>
          <w:szCs w:val="24"/>
        </w:rPr>
        <w:t>przedsięwzięciu</w:t>
      </w:r>
      <w:r w:rsidR="00697EE5" w:rsidRPr="004A562C">
        <w:rPr>
          <w:i/>
          <w:sz w:val="24"/>
          <w:szCs w:val="24"/>
        </w:rPr>
        <w:t xml:space="preserve"> </w:t>
      </w:r>
      <w:r w:rsidR="00611EDA" w:rsidRPr="004A562C">
        <w:rPr>
          <w:sz w:val="24"/>
          <w:szCs w:val="24"/>
        </w:rPr>
        <w:t>będą mogli</w:t>
      </w:r>
      <w:r w:rsidR="00611EDA" w:rsidRPr="004A562C">
        <w:rPr>
          <w:i/>
          <w:sz w:val="24"/>
          <w:szCs w:val="24"/>
        </w:rPr>
        <w:t xml:space="preserve"> </w:t>
      </w:r>
      <w:r w:rsidR="00611EDA" w:rsidRPr="004A562C">
        <w:rPr>
          <w:sz w:val="24"/>
          <w:szCs w:val="24"/>
        </w:rPr>
        <w:t>uczestniczyć</w:t>
      </w:r>
      <w:r w:rsidR="00611EDA" w:rsidRPr="004A562C">
        <w:rPr>
          <w:i/>
          <w:sz w:val="24"/>
          <w:szCs w:val="24"/>
        </w:rPr>
        <w:t xml:space="preserve"> </w:t>
      </w:r>
      <w:r w:rsidR="00BD4FFD" w:rsidRPr="004A562C">
        <w:rPr>
          <w:sz w:val="24"/>
          <w:szCs w:val="24"/>
        </w:rPr>
        <w:t>funkcjonariusz</w:t>
      </w:r>
      <w:r w:rsidR="00611EDA" w:rsidRPr="004A562C">
        <w:rPr>
          <w:sz w:val="24"/>
          <w:szCs w:val="24"/>
        </w:rPr>
        <w:t>e</w:t>
      </w:r>
      <w:r w:rsidR="00BD4FFD" w:rsidRPr="004A562C">
        <w:rPr>
          <w:sz w:val="24"/>
          <w:szCs w:val="24"/>
        </w:rPr>
        <w:t xml:space="preserve"> Policji</w:t>
      </w:r>
      <w:r w:rsidR="00FC2C7F" w:rsidRPr="004A562C">
        <w:rPr>
          <w:sz w:val="24"/>
          <w:szCs w:val="24"/>
        </w:rPr>
        <w:t xml:space="preserve"> </w:t>
      </w:r>
      <w:r w:rsidR="00B47432" w:rsidRPr="004A562C">
        <w:rPr>
          <w:sz w:val="24"/>
          <w:szCs w:val="24"/>
        </w:rPr>
        <w:t xml:space="preserve">z </w:t>
      </w:r>
      <w:r w:rsidR="00611EDA" w:rsidRPr="004A562C">
        <w:rPr>
          <w:sz w:val="24"/>
          <w:szCs w:val="24"/>
        </w:rPr>
        <w:t xml:space="preserve">danej </w:t>
      </w:r>
      <w:r w:rsidR="00675094" w:rsidRPr="004A562C">
        <w:rPr>
          <w:sz w:val="24"/>
          <w:szCs w:val="24"/>
        </w:rPr>
        <w:t>jednostki</w:t>
      </w:r>
      <w:r w:rsidR="00611EDA" w:rsidRPr="004A562C">
        <w:rPr>
          <w:sz w:val="24"/>
          <w:szCs w:val="24"/>
        </w:rPr>
        <w:t>. Skierowanie na kurs będzie odbywało się</w:t>
      </w:r>
      <w:r w:rsidR="00675094" w:rsidRPr="004A562C">
        <w:rPr>
          <w:sz w:val="24"/>
          <w:szCs w:val="24"/>
        </w:rPr>
        <w:t xml:space="preserve"> </w:t>
      </w:r>
      <w:r w:rsidR="005C0C1F" w:rsidRPr="004A562C">
        <w:rPr>
          <w:sz w:val="24"/>
          <w:szCs w:val="24"/>
        </w:rPr>
        <w:t>za pośrednictwem</w:t>
      </w:r>
      <w:r w:rsidR="00675094" w:rsidRPr="004A562C">
        <w:rPr>
          <w:sz w:val="24"/>
          <w:szCs w:val="24"/>
        </w:rPr>
        <w:t xml:space="preserve"> komórki kadrowej z</w:t>
      </w:r>
      <w:r w:rsidR="00DE563C">
        <w:rPr>
          <w:sz w:val="24"/>
          <w:szCs w:val="24"/>
        </w:rPr>
        <w:t> </w:t>
      </w:r>
      <w:r w:rsidR="00611EDA" w:rsidRPr="004A562C">
        <w:rPr>
          <w:sz w:val="24"/>
          <w:szCs w:val="24"/>
        </w:rPr>
        <w:t>przedmiotowej</w:t>
      </w:r>
      <w:r w:rsidR="00675094" w:rsidRPr="004A562C">
        <w:rPr>
          <w:sz w:val="24"/>
          <w:szCs w:val="24"/>
        </w:rPr>
        <w:t xml:space="preserve"> jednostki</w:t>
      </w:r>
      <w:r w:rsidR="00611EDA" w:rsidRPr="004A562C">
        <w:rPr>
          <w:sz w:val="24"/>
          <w:szCs w:val="24"/>
        </w:rPr>
        <w:t>,</w:t>
      </w:r>
      <w:r w:rsidR="00B974FF" w:rsidRPr="004A562C">
        <w:rPr>
          <w:sz w:val="24"/>
          <w:szCs w:val="24"/>
        </w:rPr>
        <w:t xml:space="preserve"> </w:t>
      </w:r>
      <w:r w:rsidR="00611EDA" w:rsidRPr="004A562C">
        <w:rPr>
          <w:sz w:val="24"/>
          <w:szCs w:val="24"/>
        </w:rPr>
        <w:t xml:space="preserve">która informacje o powyższym, w kontekście liczby zaspokojonych potrzeb szkoleniowych, </w:t>
      </w:r>
      <w:r w:rsidR="00FB1261" w:rsidRPr="004A562C">
        <w:rPr>
          <w:sz w:val="24"/>
          <w:szCs w:val="24"/>
        </w:rPr>
        <w:t>przeka</w:t>
      </w:r>
      <w:r w:rsidR="00611EDA" w:rsidRPr="004A562C">
        <w:rPr>
          <w:sz w:val="24"/>
          <w:szCs w:val="24"/>
        </w:rPr>
        <w:t xml:space="preserve">że </w:t>
      </w:r>
      <w:r w:rsidR="00FB1261" w:rsidRPr="004A562C">
        <w:rPr>
          <w:sz w:val="24"/>
          <w:szCs w:val="24"/>
        </w:rPr>
        <w:t xml:space="preserve">do Wyższej Szkoły Policji w Szczytnie oraz kierownika komórki organizacyjnej właściwej w sprawach szkolenia KGP. </w:t>
      </w:r>
      <w:r w:rsidR="00F3650A" w:rsidRPr="004A562C">
        <w:rPr>
          <w:sz w:val="24"/>
          <w:szCs w:val="24"/>
        </w:rPr>
        <w:t xml:space="preserve">Z uwagi na konieczność dokumentowania faktu prowadzenia kursu specjalistycznego oraz zaplanowania zajęć zgodnie z założeniami organizacyjno-programowymi odpowiedzialni za realizowanie kursu </w:t>
      </w:r>
      <w:r w:rsidR="00802314" w:rsidRPr="004A562C">
        <w:rPr>
          <w:sz w:val="24"/>
          <w:szCs w:val="24"/>
        </w:rPr>
        <w:t>będą</w:t>
      </w:r>
      <w:r w:rsidR="00F3650A" w:rsidRPr="004A562C">
        <w:rPr>
          <w:sz w:val="24"/>
          <w:szCs w:val="24"/>
        </w:rPr>
        <w:t xml:space="preserve"> obowiązani do prowadzenia dokumentacji wskazanej w</w:t>
      </w:r>
      <w:r w:rsidR="00DE563C">
        <w:rPr>
          <w:sz w:val="24"/>
          <w:szCs w:val="24"/>
        </w:rPr>
        <w:t> </w:t>
      </w:r>
      <w:r w:rsidR="00F3650A" w:rsidRPr="004A562C">
        <w:rPr>
          <w:sz w:val="24"/>
          <w:szCs w:val="24"/>
        </w:rPr>
        <w:t>rozporządzeniu. Dokumentacja ta może być wykorzystana,</w:t>
      </w:r>
      <w:r w:rsidR="005E0BE7" w:rsidRPr="004A562C">
        <w:rPr>
          <w:sz w:val="24"/>
          <w:szCs w:val="24"/>
        </w:rPr>
        <w:t xml:space="preserve"> </w:t>
      </w:r>
      <w:r w:rsidR="00F3650A" w:rsidRPr="004A562C">
        <w:rPr>
          <w:sz w:val="24"/>
          <w:szCs w:val="24"/>
        </w:rPr>
        <w:t>w ramach sprawowanego nadzoru, przez kierownika komórki organizacyjnej właściwej w sprawach szkolenia KGP do oceny formalnego poziomu prowadzenia kursu. Prowadzą</w:t>
      </w:r>
      <w:r w:rsidR="005E0BE7" w:rsidRPr="004A562C">
        <w:rPr>
          <w:sz w:val="24"/>
          <w:szCs w:val="24"/>
        </w:rPr>
        <w:t>cy zajęcia, zgodnie z</w:t>
      </w:r>
      <w:r w:rsidR="00DE563C">
        <w:rPr>
          <w:sz w:val="24"/>
          <w:szCs w:val="24"/>
        </w:rPr>
        <w:t> </w:t>
      </w:r>
      <w:r w:rsidR="005E0BE7" w:rsidRPr="004A562C">
        <w:rPr>
          <w:sz w:val="24"/>
          <w:szCs w:val="24"/>
        </w:rPr>
        <w:t>program</w:t>
      </w:r>
      <w:r w:rsidR="00905046" w:rsidRPr="004A562C">
        <w:rPr>
          <w:sz w:val="24"/>
          <w:szCs w:val="24"/>
        </w:rPr>
        <w:t>em</w:t>
      </w:r>
      <w:r w:rsidR="005E0BE7" w:rsidRPr="004A562C">
        <w:rPr>
          <w:sz w:val="24"/>
          <w:szCs w:val="24"/>
        </w:rPr>
        <w:t xml:space="preserve">, </w:t>
      </w:r>
      <w:r w:rsidR="00802314" w:rsidRPr="004A562C">
        <w:rPr>
          <w:sz w:val="24"/>
          <w:szCs w:val="24"/>
        </w:rPr>
        <w:t>będą mieli</w:t>
      </w:r>
      <w:r w:rsidR="005E0BE7" w:rsidRPr="004A562C">
        <w:rPr>
          <w:sz w:val="24"/>
          <w:szCs w:val="24"/>
        </w:rPr>
        <w:t xml:space="preserve"> obowiązek dokonywać oceny postępów uczestników kursu. Sposób o</w:t>
      </w:r>
      <w:r w:rsidR="00DA2508">
        <w:rPr>
          <w:sz w:val="24"/>
          <w:szCs w:val="24"/>
        </w:rPr>
        <w:t xml:space="preserve">ceniania zawarty we wszystkich </w:t>
      </w:r>
      <w:r w:rsidR="005E0BE7" w:rsidRPr="004A562C">
        <w:rPr>
          <w:sz w:val="24"/>
          <w:szCs w:val="24"/>
        </w:rPr>
        <w:t>programach kursów specjalistycznych jest kompatybilny z uregulowaniami zawartymi w rozporządzeniu.</w:t>
      </w:r>
      <w:r w:rsidR="00802314" w:rsidRPr="004A562C">
        <w:rPr>
          <w:sz w:val="24"/>
          <w:szCs w:val="24"/>
        </w:rPr>
        <w:t xml:space="preserve"> </w:t>
      </w:r>
      <w:r w:rsidR="00E26F4B" w:rsidRPr="004A562C">
        <w:rPr>
          <w:sz w:val="24"/>
          <w:szCs w:val="24"/>
        </w:rPr>
        <w:t xml:space="preserve">Przy realizacji kursu specjalistycznego w jednostce organizacyjnej Policji </w:t>
      </w:r>
      <w:r w:rsidR="00802314" w:rsidRPr="004A562C">
        <w:rPr>
          <w:sz w:val="24"/>
          <w:szCs w:val="24"/>
        </w:rPr>
        <w:t>zastosowanie będą miały również uregulowania dotyczące prawa słuchacza do przystąpienia do zaliczeń poprawkowych lub egzaminów poprawkowych</w:t>
      </w:r>
      <w:r w:rsidR="00143AC1" w:rsidRPr="004A562C">
        <w:rPr>
          <w:sz w:val="24"/>
          <w:szCs w:val="24"/>
        </w:rPr>
        <w:t xml:space="preserve">, a także zaliczeń i egzaminów komisyjnych, po spełnieniu wymogów warunkujących powyższe. </w:t>
      </w:r>
    </w:p>
    <w:p w:rsidR="00CF20B2" w:rsidRPr="004A562C" w:rsidRDefault="00143AC1" w:rsidP="00B0743E">
      <w:pPr>
        <w:suppressAutoHyphens w:val="0"/>
        <w:spacing w:after="40" w:line="276" w:lineRule="auto"/>
        <w:ind w:left="284"/>
        <w:jc w:val="both"/>
        <w:rPr>
          <w:rFonts w:eastAsia="Calibri"/>
          <w:sz w:val="24"/>
          <w:szCs w:val="24"/>
          <w:lang w:eastAsia="en-US"/>
        </w:rPr>
      </w:pPr>
      <w:r w:rsidRPr="004A562C">
        <w:rPr>
          <w:sz w:val="24"/>
          <w:szCs w:val="24"/>
        </w:rPr>
        <w:t>Policjant, który będzie odbywał kurs specjalistyczny w jednostce organizacyjnej Policji będzie podlegał uregulowaniom rozporządzenia również w zakresie z</w:t>
      </w:r>
      <w:r w:rsidR="00040ADF" w:rsidRPr="004A562C">
        <w:rPr>
          <w:sz w:val="24"/>
          <w:szCs w:val="24"/>
        </w:rPr>
        <w:t>walniania lub usuwania z kursu</w:t>
      </w:r>
      <w:r w:rsidR="00FB1261" w:rsidRPr="004A562C">
        <w:rPr>
          <w:sz w:val="24"/>
          <w:szCs w:val="24"/>
        </w:rPr>
        <w:t xml:space="preserve"> </w:t>
      </w:r>
      <w:r w:rsidRPr="004A562C">
        <w:rPr>
          <w:sz w:val="24"/>
          <w:szCs w:val="24"/>
        </w:rPr>
        <w:t>w określonych w rozporządzeniu przypadkach.</w:t>
      </w:r>
      <w:r w:rsidR="00FB1261" w:rsidRPr="004A562C">
        <w:rPr>
          <w:sz w:val="24"/>
          <w:szCs w:val="24"/>
        </w:rPr>
        <w:t xml:space="preserve"> Uregulowania, które zostały wyłączone z konieczności </w:t>
      </w:r>
      <w:r w:rsidR="00207C48" w:rsidRPr="004A562C">
        <w:rPr>
          <w:sz w:val="24"/>
          <w:szCs w:val="24"/>
        </w:rPr>
        <w:t>stosowania przy prowadzeniu kursu specjalistycznego w jednostce organizacyjnej Policji wymienionej w</w:t>
      </w:r>
      <w:r w:rsidR="00DE563C">
        <w:rPr>
          <w:sz w:val="24"/>
          <w:szCs w:val="24"/>
        </w:rPr>
        <w:t> </w:t>
      </w:r>
      <w:r w:rsidR="00207C48" w:rsidRPr="004A562C">
        <w:rPr>
          <w:sz w:val="24"/>
          <w:szCs w:val="24"/>
        </w:rPr>
        <w:t>projekcie rozporządzenia wynikają ze specyfiki pracy jednostki szkoleniowej. W</w:t>
      </w:r>
      <w:r w:rsidR="00DE563C">
        <w:rPr>
          <w:sz w:val="24"/>
          <w:szCs w:val="24"/>
        </w:rPr>
        <w:t> </w:t>
      </w:r>
      <w:r w:rsidR="00207C48" w:rsidRPr="004A562C">
        <w:rPr>
          <w:sz w:val="24"/>
          <w:szCs w:val="24"/>
        </w:rPr>
        <w:t>związku z tym nie ma możliwości ich zastosowania  w innych jednostkach</w:t>
      </w:r>
      <w:r w:rsidR="00C9641A" w:rsidRPr="004A562C">
        <w:rPr>
          <w:sz w:val="24"/>
          <w:szCs w:val="24"/>
        </w:rPr>
        <w:t xml:space="preserve"> organizacyjnych Policji</w:t>
      </w:r>
      <w:r w:rsidR="00207C48" w:rsidRPr="004A562C">
        <w:rPr>
          <w:sz w:val="24"/>
          <w:szCs w:val="24"/>
        </w:rPr>
        <w:t>.</w:t>
      </w:r>
    </w:p>
    <w:p w:rsidR="00CF20B2" w:rsidRPr="004A562C" w:rsidRDefault="005C36E8" w:rsidP="005C36E8">
      <w:pPr>
        <w:widowControl w:val="0"/>
        <w:suppressAutoHyphens w:val="0"/>
        <w:autoSpaceDE w:val="0"/>
        <w:autoSpaceDN w:val="0"/>
        <w:adjustRightInd w:val="0"/>
        <w:spacing w:after="40"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1305B" w:rsidRPr="004A562C">
        <w:rPr>
          <w:rFonts w:eastAsia="Calibri"/>
          <w:sz w:val="24"/>
          <w:szCs w:val="24"/>
          <w:lang w:eastAsia="en-US"/>
        </w:rPr>
        <w:t xml:space="preserve">. </w:t>
      </w:r>
      <w:r w:rsidR="00CF20B2" w:rsidRPr="004A562C">
        <w:rPr>
          <w:rFonts w:eastAsia="Calibri"/>
          <w:sz w:val="24"/>
          <w:szCs w:val="24"/>
          <w:lang w:eastAsia="en-US"/>
        </w:rPr>
        <w:t>Umożliwi Komendantowi Głównemu Policji, w uzasadnionych przypadkach:</w:t>
      </w:r>
    </w:p>
    <w:p w:rsidR="00CF20B2" w:rsidRPr="004A562C" w:rsidRDefault="00CF20B2" w:rsidP="005C36E8">
      <w:pPr>
        <w:numPr>
          <w:ilvl w:val="0"/>
          <w:numId w:val="39"/>
        </w:numPr>
        <w:suppressAutoHyphens w:val="0"/>
        <w:spacing w:after="40" w:line="276" w:lineRule="auto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4A562C">
        <w:rPr>
          <w:rFonts w:eastAsia="Calibri"/>
          <w:sz w:val="24"/>
          <w:szCs w:val="24"/>
          <w:lang w:eastAsia="en-US"/>
        </w:rPr>
        <w:t>zawieszenie realizacji szkolenia bądź wprowadzenie jego organizacji w trybie skoszarowanym. Wprowadzenie tego przepisu pozwoli na dostosowanie przebiegu poszczególnych szkoleń adekwatnie do zdiagnozowanych zagrożeń bądź potrzeb, które mogą wystąpić w przyszłości na terenie całego kraju bądź lokalnie oraz wyeliminuje, w</w:t>
      </w:r>
      <w:r w:rsidR="00082E5E">
        <w:rPr>
          <w:rFonts w:eastAsia="Calibri"/>
          <w:sz w:val="24"/>
          <w:szCs w:val="24"/>
          <w:lang w:eastAsia="en-US"/>
        </w:rPr>
        <w:t> </w:t>
      </w:r>
      <w:r w:rsidRPr="004A562C">
        <w:rPr>
          <w:rFonts w:eastAsia="Calibri"/>
          <w:sz w:val="24"/>
          <w:szCs w:val="24"/>
          <w:lang w:eastAsia="en-US"/>
        </w:rPr>
        <w:t xml:space="preserve">sytuacji zagrożenia, możliwość kontaktowania się  słuchaczy z osobami innymi niż przebywające na terenie jednostki realizującej szkolenie. Należy zaznaczyć, że zaproponowane rozwiązanie zostało już wprowadzone w 2020 r. w związku z koniecznością </w:t>
      </w:r>
      <w:r w:rsidR="003567E6" w:rsidRPr="004A562C">
        <w:rPr>
          <w:rFonts w:eastAsia="Calibri"/>
          <w:sz w:val="24"/>
          <w:szCs w:val="24"/>
          <w:lang w:eastAsia="en-US"/>
        </w:rPr>
        <w:t>zawieszenia wszystkich przedsięwzięć edukacyjnych w jednostkach szkoleniowych</w:t>
      </w:r>
      <w:r w:rsidR="000F3C73" w:rsidRPr="004A562C">
        <w:rPr>
          <w:rFonts w:eastAsia="Calibri"/>
          <w:sz w:val="24"/>
          <w:szCs w:val="24"/>
          <w:lang w:eastAsia="en-US"/>
        </w:rPr>
        <w:t>, a następnie dostosowania jednostek szkoleniowych</w:t>
      </w:r>
      <w:r w:rsidR="003567E6" w:rsidRPr="004A562C">
        <w:rPr>
          <w:rFonts w:eastAsia="Calibri"/>
          <w:sz w:val="24"/>
          <w:szCs w:val="24"/>
          <w:lang w:eastAsia="en-US"/>
        </w:rPr>
        <w:t xml:space="preserve"> </w:t>
      </w:r>
      <w:r w:rsidR="000F3C73" w:rsidRPr="004A562C">
        <w:rPr>
          <w:rFonts w:eastAsia="Calibri"/>
          <w:sz w:val="24"/>
          <w:szCs w:val="24"/>
          <w:lang w:eastAsia="en-US"/>
        </w:rPr>
        <w:t xml:space="preserve">do </w:t>
      </w:r>
      <w:r w:rsidRPr="004A562C">
        <w:rPr>
          <w:rFonts w:eastAsia="Calibri"/>
          <w:sz w:val="24"/>
          <w:szCs w:val="24"/>
          <w:lang w:eastAsia="en-US"/>
        </w:rPr>
        <w:t xml:space="preserve">realizacji </w:t>
      </w:r>
      <w:r w:rsidR="00CF2171" w:rsidRPr="004A562C">
        <w:rPr>
          <w:rFonts w:eastAsia="Calibri"/>
          <w:sz w:val="24"/>
          <w:szCs w:val="24"/>
          <w:lang w:eastAsia="en-US"/>
        </w:rPr>
        <w:t xml:space="preserve">ww. przedsięwzięć </w:t>
      </w:r>
      <w:r w:rsidRPr="004A562C">
        <w:rPr>
          <w:rFonts w:eastAsia="Calibri"/>
          <w:sz w:val="24"/>
          <w:szCs w:val="24"/>
          <w:lang w:eastAsia="en-US"/>
        </w:rPr>
        <w:t xml:space="preserve">w warunkach ogłoszonej w kraju epidemii. Jego wdrożenie zostało </w:t>
      </w:r>
      <w:r w:rsidRPr="004A562C">
        <w:rPr>
          <w:rFonts w:eastAsia="Calibri"/>
          <w:sz w:val="24"/>
          <w:szCs w:val="24"/>
          <w:lang w:eastAsia="en-US"/>
        </w:rPr>
        <w:lastRenderedPageBreak/>
        <w:t xml:space="preserve">oparte w szczególności o przepisy wynikające z ustawy z dnia 2 marca 2020 r. </w:t>
      </w:r>
      <w:r w:rsidRPr="004A562C">
        <w:rPr>
          <w:rFonts w:eastAsia="Calibri"/>
          <w:i/>
          <w:sz w:val="24"/>
          <w:szCs w:val="24"/>
          <w:lang w:eastAsia="en-US"/>
        </w:rPr>
        <w:t>o</w:t>
      </w:r>
      <w:r w:rsidR="00082E5E">
        <w:rPr>
          <w:rFonts w:eastAsia="Calibri"/>
          <w:i/>
          <w:sz w:val="24"/>
          <w:szCs w:val="24"/>
          <w:lang w:eastAsia="en-US"/>
        </w:rPr>
        <w:t> </w:t>
      </w:r>
      <w:r w:rsidRPr="004A562C">
        <w:rPr>
          <w:rFonts w:eastAsia="Calibri"/>
          <w:i/>
          <w:sz w:val="24"/>
          <w:szCs w:val="24"/>
          <w:lang w:eastAsia="en-US"/>
        </w:rPr>
        <w:t>szczególnych rozwiązaniach związanych z zapobieganiem, przeciwdziałaniem i</w:t>
      </w:r>
      <w:r w:rsidR="00082E5E">
        <w:rPr>
          <w:rFonts w:eastAsia="Calibri"/>
          <w:i/>
          <w:sz w:val="24"/>
          <w:szCs w:val="24"/>
          <w:lang w:eastAsia="en-US"/>
        </w:rPr>
        <w:t> </w:t>
      </w:r>
      <w:r w:rsidRPr="004A562C">
        <w:rPr>
          <w:rFonts w:eastAsia="Calibri"/>
          <w:i/>
          <w:sz w:val="24"/>
          <w:szCs w:val="24"/>
          <w:lang w:eastAsia="en-US"/>
        </w:rPr>
        <w:t>zwalczaniem COVID-19, innych chorób zakaźnych oraz wywołanych nimi sytuacji kryzysowych</w:t>
      </w:r>
      <w:r w:rsidRPr="004A562C">
        <w:rPr>
          <w:rFonts w:eastAsia="Calibri"/>
          <w:sz w:val="24"/>
          <w:szCs w:val="24"/>
          <w:lang w:eastAsia="en-US"/>
        </w:rPr>
        <w:t xml:space="preserve"> (Dz. U. poz. 374, z </w:t>
      </w:r>
      <w:proofErr w:type="spellStart"/>
      <w:r w:rsidRPr="004A562C">
        <w:rPr>
          <w:rFonts w:eastAsia="Calibri"/>
          <w:sz w:val="24"/>
          <w:szCs w:val="24"/>
          <w:lang w:eastAsia="en-US"/>
        </w:rPr>
        <w:t>późn</w:t>
      </w:r>
      <w:proofErr w:type="spellEnd"/>
      <w:r w:rsidRPr="004A562C">
        <w:rPr>
          <w:rFonts w:eastAsia="Calibri"/>
          <w:sz w:val="24"/>
          <w:szCs w:val="24"/>
          <w:lang w:eastAsia="en-US"/>
        </w:rPr>
        <w:t>.</w:t>
      </w:r>
      <w:r w:rsidR="00626F05">
        <w:rPr>
          <w:rFonts w:eastAsia="Calibri"/>
          <w:sz w:val="24"/>
          <w:szCs w:val="24"/>
          <w:lang w:eastAsia="en-US"/>
        </w:rPr>
        <w:t xml:space="preserve"> </w:t>
      </w:r>
      <w:r w:rsidRPr="004A562C">
        <w:rPr>
          <w:rFonts w:eastAsia="Calibri"/>
          <w:sz w:val="24"/>
          <w:szCs w:val="24"/>
          <w:lang w:eastAsia="en-US"/>
        </w:rPr>
        <w:t xml:space="preserve">zm.). </w:t>
      </w:r>
      <w:r w:rsidRPr="004A562C">
        <w:rPr>
          <w:rFonts w:eastAsia="Calibri"/>
          <w:sz w:val="24"/>
          <w:szCs w:val="24"/>
          <w:lang w:eastAsia="pl-PL"/>
        </w:rPr>
        <w:t>Zaproponowana zmiana przepisów przewiduje, że s</w:t>
      </w:r>
      <w:r w:rsidRPr="004A562C">
        <w:rPr>
          <w:rFonts w:eastAsia="Calibri"/>
          <w:sz w:val="24"/>
          <w:szCs w:val="24"/>
          <w:lang w:eastAsia="en-US"/>
        </w:rPr>
        <w:t>zczegółową organizację służby, uwzględniającą skoszarowanie słuchaczy ustala kierownik jednostki szkoleniowej;</w:t>
      </w:r>
    </w:p>
    <w:p w:rsidR="008601F5" w:rsidRPr="004A562C" w:rsidRDefault="00CF20B2" w:rsidP="005C36E8">
      <w:pPr>
        <w:numPr>
          <w:ilvl w:val="0"/>
          <w:numId w:val="39"/>
        </w:numPr>
        <w:spacing w:after="40" w:line="276" w:lineRule="auto"/>
        <w:ind w:left="567" w:hanging="283"/>
        <w:jc w:val="both"/>
        <w:rPr>
          <w:rFonts w:eastAsia="Calibri"/>
          <w:sz w:val="24"/>
          <w:szCs w:val="24"/>
          <w:lang w:eastAsia="pl-PL"/>
        </w:rPr>
      </w:pPr>
      <w:r w:rsidRPr="004A562C">
        <w:rPr>
          <w:rFonts w:eastAsia="Calibri"/>
          <w:sz w:val="24"/>
          <w:szCs w:val="24"/>
          <w:lang w:eastAsia="pl-PL"/>
        </w:rPr>
        <w:t>skierowanie policjanta</w:t>
      </w:r>
      <w:r w:rsidRPr="004A562C">
        <w:t xml:space="preserve"> </w:t>
      </w:r>
      <w:r w:rsidRPr="004A562C">
        <w:rPr>
          <w:rFonts w:eastAsia="Calibri"/>
          <w:sz w:val="24"/>
          <w:szCs w:val="24"/>
          <w:lang w:eastAsia="pl-PL"/>
        </w:rPr>
        <w:t xml:space="preserve">do odbycia szkolenia w systemie samokształcenia kierowanego. Dotychczasowy przepis </w:t>
      </w:r>
      <w:r w:rsidR="004B235E" w:rsidRPr="004A562C">
        <w:rPr>
          <w:rFonts w:eastAsia="Calibri"/>
          <w:sz w:val="24"/>
          <w:szCs w:val="24"/>
          <w:lang w:eastAsia="pl-PL"/>
        </w:rPr>
        <w:t>zakładał, że policjant może odbywać szkolenie w systemie samokształcenia</w:t>
      </w:r>
      <w:r w:rsidR="00DA2508">
        <w:rPr>
          <w:rFonts w:eastAsia="Calibri"/>
          <w:sz w:val="24"/>
          <w:szCs w:val="24"/>
          <w:lang w:eastAsia="pl-PL"/>
        </w:rPr>
        <w:t xml:space="preserve"> kierowanego po skierowaniu do </w:t>
      </w:r>
      <w:r w:rsidR="004B235E" w:rsidRPr="004A562C">
        <w:rPr>
          <w:rFonts w:eastAsia="Calibri"/>
          <w:sz w:val="24"/>
          <w:szCs w:val="24"/>
          <w:lang w:eastAsia="pl-PL"/>
        </w:rPr>
        <w:t>Komendanta Głównego Policji uzasadnionej</w:t>
      </w:r>
      <w:r w:rsidRPr="004A562C">
        <w:rPr>
          <w:rFonts w:eastAsia="Calibri"/>
          <w:sz w:val="24"/>
          <w:szCs w:val="24"/>
          <w:lang w:eastAsia="pl-PL"/>
        </w:rPr>
        <w:t xml:space="preserve"> prośb</w:t>
      </w:r>
      <w:r w:rsidR="004B235E" w:rsidRPr="004A562C">
        <w:rPr>
          <w:rFonts w:eastAsia="Calibri"/>
          <w:sz w:val="24"/>
          <w:szCs w:val="24"/>
          <w:lang w:eastAsia="pl-PL"/>
        </w:rPr>
        <w:t>y</w:t>
      </w:r>
      <w:r w:rsidRPr="004A562C">
        <w:rPr>
          <w:rFonts w:eastAsia="Calibri"/>
          <w:sz w:val="24"/>
          <w:szCs w:val="24"/>
          <w:lang w:eastAsia="pl-PL"/>
        </w:rPr>
        <w:t xml:space="preserve">. Zmiana umożliwi </w:t>
      </w:r>
      <w:r w:rsidR="004B235E" w:rsidRPr="004A562C">
        <w:rPr>
          <w:rFonts w:eastAsia="Calibri"/>
          <w:sz w:val="24"/>
          <w:szCs w:val="24"/>
          <w:lang w:eastAsia="pl-PL"/>
        </w:rPr>
        <w:t xml:space="preserve">Komendantowi Głównemu Policji </w:t>
      </w:r>
      <w:r w:rsidRPr="004A562C">
        <w:rPr>
          <w:rFonts w:eastAsia="Calibri"/>
          <w:sz w:val="24"/>
          <w:szCs w:val="24"/>
          <w:lang w:eastAsia="pl-PL"/>
        </w:rPr>
        <w:t>podjęcie decyzji w zakresie wyboru systemu w jakim szkolenie będzie realizował policjant. Należy zaznaczyć, że wskazany w przepisie system jest wykorzystywany sporadycznie, w stosunku do policjantów, których zadania wykluczają udział w szkoleniu w systemie stacjonarnym.</w:t>
      </w:r>
    </w:p>
    <w:p w:rsidR="00943DB2" w:rsidRPr="004A562C" w:rsidRDefault="00943DB2" w:rsidP="005C36E8">
      <w:pPr>
        <w:spacing w:after="40" w:line="276" w:lineRule="auto"/>
        <w:ind w:firstLine="708"/>
        <w:jc w:val="both"/>
        <w:rPr>
          <w:rFonts w:eastAsia="Calibri"/>
          <w:sz w:val="24"/>
          <w:szCs w:val="24"/>
          <w:lang w:eastAsia="pl-PL"/>
        </w:rPr>
      </w:pPr>
      <w:r w:rsidRPr="004A562C">
        <w:rPr>
          <w:sz w:val="24"/>
          <w:szCs w:val="24"/>
          <w:lang w:eastAsia="pl-PL"/>
        </w:rPr>
        <w:t xml:space="preserve">Jednocześnie w projekcie rozporządzenia wskazano, iż </w:t>
      </w:r>
      <w:r w:rsidRPr="004A562C">
        <w:rPr>
          <w:sz w:val="24"/>
          <w:szCs w:val="24"/>
        </w:rPr>
        <w:t xml:space="preserve">do szkoleń zawodowych i doskonalenia zawodowego centralnego rozpoczętych i nie zakończonych przed dniem wejścia w życie niniejszego rozporządzenia stosuje się przepisy rozporządzenia zmienianego w </w:t>
      </w:r>
      <w:r w:rsidRPr="004A562C">
        <w:rPr>
          <w:rFonts w:cs="Times"/>
          <w:sz w:val="24"/>
          <w:szCs w:val="24"/>
        </w:rPr>
        <w:t>§</w:t>
      </w:r>
      <w:r w:rsidRPr="004A562C">
        <w:rPr>
          <w:sz w:val="24"/>
          <w:szCs w:val="24"/>
        </w:rPr>
        <w:t xml:space="preserve"> 1, w brzmieniu nadanym niniejszym rozporządzeniem.</w:t>
      </w:r>
    </w:p>
    <w:p w:rsidR="00B0743E" w:rsidRDefault="00B0743E" w:rsidP="005C36E8">
      <w:pPr>
        <w:suppressAutoHyphens w:val="0"/>
        <w:spacing w:after="40" w:line="276" w:lineRule="auto"/>
        <w:ind w:firstLine="708"/>
        <w:jc w:val="both"/>
        <w:rPr>
          <w:sz w:val="24"/>
          <w:szCs w:val="24"/>
          <w:lang w:eastAsia="pl-PL"/>
        </w:rPr>
      </w:pPr>
    </w:p>
    <w:p w:rsidR="00F403E5" w:rsidRPr="00206DD9" w:rsidRDefault="00F403E5" w:rsidP="005C36E8">
      <w:pPr>
        <w:suppressAutoHyphens w:val="0"/>
        <w:spacing w:after="40" w:line="276" w:lineRule="auto"/>
        <w:ind w:firstLine="708"/>
        <w:jc w:val="both"/>
        <w:rPr>
          <w:color w:val="000000"/>
          <w:sz w:val="24"/>
          <w:szCs w:val="24"/>
          <w:lang w:eastAsia="pl-PL"/>
        </w:rPr>
      </w:pPr>
      <w:r w:rsidRPr="004A562C">
        <w:rPr>
          <w:sz w:val="24"/>
          <w:szCs w:val="24"/>
          <w:lang w:eastAsia="pl-PL"/>
        </w:rPr>
        <w:t>Projekt rozporządzenia nie podlega notyfikacji zgodnie z § 4 ust. 1 pkt</w:t>
      </w:r>
      <w:r w:rsidRPr="00206DD9">
        <w:rPr>
          <w:color w:val="000000"/>
          <w:sz w:val="24"/>
          <w:szCs w:val="24"/>
          <w:lang w:eastAsia="pl-PL"/>
        </w:rPr>
        <w:t xml:space="preserve"> 1 rozporządzenia Rady Ministrów z dnia 23 grudnia 2002 r. w sprawie funkcjonowania krajowego systemu notyfikacji norm i aktów prawnych (Dz. U. poz. 2039, z </w:t>
      </w:r>
      <w:proofErr w:type="spellStart"/>
      <w:r w:rsidRPr="00206DD9">
        <w:rPr>
          <w:color w:val="000000"/>
          <w:sz w:val="24"/>
          <w:szCs w:val="24"/>
          <w:lang w:eastAsia="pl-PL"/>
        </w:rPr>
        <w:t>późn</w:t>
      </w:r>
      <w:proofErr w:type="spellEnd"/>
      <w:r w:rsidRPr="00206DD9">
        <w:rPr>
          <w:color w:val="000000"/>
          <w:sz w:val="24"/>
          <w:szCs w:val="24"/>
          <w:lang w:eastAsia="pl-PL"/>
        </w:rPr>
        <w:t>. zm.), gdyż regulacja nie odnosi się do wprowadzenia norm lub przepisów technicznych.</w:t>
      </w:r>
    </w:p>
    <w:p w:rsidR="00F403E5" w:rsidRPr="00206DD9" w:rsidRDefault="00F403E5" w:rsidP="005C36E8">
      <w:pPr>
        <w:suppressAutoHyphens w:val="0"/>
        <w:spacing w:after="40" w:line="276" w:lineRule="auto"/>
        <w:ind w:firstLine="708"/>
        <w:jc w:val="both"/>
        <w:rPr>
          <w:color w:val="000000"/>
          <w:sz w:val="24"/>
          <w:szCs w:val="24"/>
          <w:lang w:eastAsia="pl-PL"/>
        </w:rPr>
      </w:pPr>
      <w:r w:rsidRPr="00206DD9">
        <w:rPr>
          <w:color w:val="000000"/>
          <w:sz w:val="24"/>
          <w:szCs w:val="24"/>
          <w:lang w:eastAsia="pl-PL"/>
        </w:rPr>
        <w:t>Projekt rozporządzenia nie wymaga przedstawienia właściwym organom i instytucjom Unii Europejskiej, w tym Europejskiemu Bankowi Centralnemu, w celu uzyskania opinii, dokonania powiadomienia, konsultacji lub uzgodnienia.</w:t>
      </w:r>
    </w:p>
    <w:p w:rsidR="00C64490" w:rsidRPr="00C64490" w:rsidRDefault="00C64490" w:rsidP="00C64490">
      <w:pPr>
        <w:suppressAutoHyphens w:val="0"/>
        <w:spacing w:after="40" w:line="276" w:lineRule="auto"/>
        <w:ind w:firstLine="424"/>
        <w:jc w:val="both"/>
        <w:rPr>
          <w:sz w:val="24"/>
          <w:szCs w:val="24"/>
          <w:lang w:eastAsia="pl-PL"/>
        </w:rPr>
      </w:pPr>
      <w:r w:rsidRPr="00C64490">
        <w:rPr>
          <w:sz w:val="24"/>
          <w:szCs w:val="24"/>
          <w:lang w:eastAsia="pl-PL"/>
        </w:rPr>
        <w:t xml:space="preserve">Stosownie do wymogów art. 5 ustawy z dnia 7 lipca 2005 r. o działalności lobbingowej w procesie stanowienia prawa (Dz. U. z 2017 r. poz. 248) w związku z § 52 uchwały nr 190 Rady Ministrów z dnia 29 października 2013 r. – Regulamin pracy Rady Ministrów (M. P. z 2016 r. poz. 1006, z </w:t>
      </w:r>
      <w:proofErr w:type="spellStart"/>
      <w:r w:rsidRPr="00C64490">
        <w:rPr>
          <w:sz w:val="24"/>
          <w:szCs w:val="24"/>
          <w:lang w:eastAsia="pl-PL"/>
        </w:rPr>
        <w:t>późn</w:t>
      </w:r>
      <w:proofErr w:type="spellEnd"/>
      <w:r w:rsidRPr="00C64490">
        <w:rPr>
          <w:sz w:val="24"/>
          <w:szCs w:val="24"/>
          <w:lang w:eastAsia="pl-PL"/>
        </w:rPr>
        <w:t xml:space="preserve">. zm.) projekt został udostępniony w Biuletynie Informacji Publicznej na stronie podmiotowej Rządowego Centrum Legislacji, w serwisie Rządowy Proces Legislacyjny. </w:t>
      </w:r>
    </w:p>
    <w:p w:rsidR="00C64490" w:rsidRDefault="00C64490" w:rsidP="00C64490">
      <w:pPr>
        <w:suppressAutoHyphens w:val="0"/>
        <w:spacing w:after="40" w:line="276" w:lineRule="auto"/>
        <w:ind w:firstLine="424"/>
        <w:jc w:val="both"/>
        <w:rPr>
          <w:sz w:val="24"/>
          <w:szCs w:val="24"/>
          <w:lang w:eastAsia="pl-PL"/>
        </w:rPr>
      </w:pPr>
      <w:r w:rsidRPr="00C64490">
        <w:rPr>
          <w:sz w:val="24"/>
          <w:szCs w:val="24"/>
          <w:lang w:eastAsia="pl-PL"/>
        </w:rPr>
        <w:t>Projekt nie podlega dokonaniu oceny OSR przez koordynatora OSR w trybie § 32 ust. 2 uchwały nr 190 Rady Ministrów z dnia 29 października 2013 r. – Regulamin pracy Rady Ministrów.</w:t>
      </w:r>
    </w:p>
    <w:p w:rsidR="00104860" w:rsidRPr="005C36E8" w:rsidRDefault="00DD279E" w:rsidP="00C64490">
      <w:pPr>
        <w:suppressAutoHyphens w:val="0"/>
        <w:spacing w:after="40" w:line="276" w:lineRule="auto"/>
        <w:ind w:firstLine="424"/>
        <w:jc w:val="both"/>
        <w:rPr>
          <w:sz w:val="24"/>
          <w:szCs w:val="24"/>
          <w:lang w:eastAsia="pl-PL"/>
        </w:rPr>
      </w:pPr>
      <w:r w:rsidRPr="00196017">
        <w:rPr>
          <w:sz w:val="24"/>
          <w:szCs w:val="24"/>
          <w:lang w:eastAsia="pl-PL"/>
        </w:rPr>
        <w:t>Zakres przedmiotowej regulacji nie jest ob</w:t>
      </w:r>
      <w:r w:rsidR="005C36E8">
        <w:rPr>
          <w:sz w:val="24"/>
          <w:szCs w:val="24"/>
          <w:lang w:eastAsia="pl-PL"/>
        </w:rPr>
        <w:t>jęty prawem Unii Europejskiej.</w:t>
      </w:r>
    </w:p>
    <w:sectPr w:rsidR="00104860" w:rsidRPr="005C36E8" w:rsidSect="00890F90">
      <w:footnotePr>
        <w:pos w:val="beneathText"/>
      </w:footnotePr>
      <w:pgSz w:w="11905" w:h="16837"/>
      <w:pgMar w:top="709" w:right="1415" w:bottom="851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FB" w:rsidRDefault="00772BFB">
      <w:r>
        <w:separator/>
      </w:r>
    </w:p>
  </w:endnote>
  <w:endnote w:type="continuationSeparator" w:id="0">
    <w:p w:rsidR="00772BFB" w:rsidRDefault="0077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FB" w:rsidRDefault="00772BFB">
      <w:r>
        <w:separator/>
      </w:r>
    </w:p>
  </w:footnote>
  <w:footnote w:type="continuationSeparator" w:id="0">
    <w:p w:rsidR="00772BFB" w:rsidRDefault="0077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D551BB"/>
    <w:multiLevelType w:val="hybridMultilevel"/>
    <w:tmpl w:val="581C983C"/>
    <w:lvl w:ilvl="0" w:tplc="04150011">
      <w:start w:val="1"/>
      <w:numFmt w:val="decimal"/>
      <w:lvlText w:val="%1)"/>
      <w:lvlJc w:val="left"/>
      <w:pPr>
        <w:ind w:left="1063" w:hanging="360"/>
      </w:p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>
    <w:nsid w:val="0AA340DE"/>
    <w:multiLevelType w:val="hybridMultilevel"/>
    <w:tmpl w:val="A8B01B80"/>
    <w:lvl w:ilvl="0" w:tplc="3E14E2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51807"/>
    <w:multiLevelType w:val="hybridMultilevel"/>
    <w:tmpl w:val="EF54EA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D5C43F2"/>
    <w:multiLevelType w:val="hybridMultilevel"/>
    <w:tmpl w:val="7CBE181A"/>
    <w:lvl w:ilvl="0" w:tplc="C484A7C8">
      <w:start w:val="2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748"/>
    <w:multiLevelType w:val="hybridMultilevel"/>
    <w:tmpl w:val="E8AA74E2"/>
    <w:lvl w:ilvl="0" w:tplc="A2DA0A58">
      <w:start w:val="1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B4340"/>
    <w:multiLevelType w:val="hybridMultilevel"/>
    <w:tmpl w:val="92B827C8"/>
    <w:lvl w:ilvl="0" w:tplc="AC40C72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A3583"/>
    <w:multiLevelType w:val="hybridMultilevel"/>
    <w:tmpl w:val="25AE0EA0"/>
    <w:lvl w:ilvl="0" w:tplc="04150011">
      <w:start w:val="1"/>
      <w:numFmt w:val="decimal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20384A1B"/>
    <w:multiLevelType w:val="hybridMultilevel"/>
    <w:tmpl w:val="4EF0DF9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0B20899"/>
    <w:multiLevelType w:val="hybridMultilevel"/>
    <w:tmpl w:val="2806BE8E"/>
    <w:lvl w:ilvl="0" w:tplc="7568710C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342F3"/>
    <w:multiLevelType w:val="hybridMultilevel"/>
    <w:tmpl w:val="71A42020"/>
    <w:lvl w:ilvl="0" w:tplc="118C964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21A3E"/>
    <w:multiLevelType w:val="hybridMultilevel"/>
    <w:tmpl w:val="070E1F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C836199"/>
    <w:multiLevelType w:val="hybridMultilevel"/>
    <w:tmpl w:val="0B62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173ED"/>
    <w:multiLevelType w:val="hybridMultilevel"/>
    <w:tmpl w:val="9E161A88"/>
    <w:lvl w:ilvl="0" w:tplc="F95278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30D24"/>
    <w:multiLevelType w:val="hybridMultilevel"/>
    <w:tmpl w:val="C3F41E30"/>
    <w:lvl w:ilvl="0" w:tplc="BC4AE55A">
      <w:start w:val="10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91CA4"/>
    <w:multiLevelType w:val="hybridMultilevel"/>
    <w:tmpl w:val="CE24EEDA"/>
    <w:lvl w:ilvl="0" w:tplc="776491AC">
      <w:start w:val="1"/>
      <w:numFmt w:val="decimal"/>
      <w:lvlText w:val="%1)"/>
      <w:lvlJc w:val="left"/>
      <w:pPr>
        <w:ind w:left="83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36A8160D"/>
    <w:multiLevelType w:val="hybridMultilevel"/>
    <w:tmpl w:val="25244DD8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8">
    <w:nsid w:val="375D3115"/>
    <w:multiLevelType w:val="hybridMultilevel"/>
    <w:tmpl w:val="5C6AD3A4"/>
    <w:lvl w:ilvl="0" w:tplc="106665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A7298"/>
    <w:multiLevelType w:val="hybridMultilevel"/>
    <w:tmpl w:val="A27AB2E8"/>
    <w:lvl w:ilvl="0" w:tplc="94E48876">
      <w:start w:val="2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34BEF"/>
    <w:multiLevelType w:val="hybridMultilevel"/>
    <w:tmpl w:val="A6E652F0"/>
    <w:lvl w:ilvl="0" w:tplc="83085AF2">
      <w:start w:val="3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03E8F"/>
    <w:multiLevelType w:val="hybridMultilevel"/>
    <w:tmpl w:val="836E9A56"/>
    <w:lvl w:ilvl="0" w:tplc="2CF668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D6804"/>
    <w:multiLevelType w:val="hybridMultilevel"/>
    <w:tmpl w:val="6CB034E0"/>
    <w:lvl w:ilvl="0" w:tplc="DADCB942">
      <w:start w:val="4"/>
      <w:numFmt w:val="decimal"/>
      <w:lvlText w:val="%1)"/>
      <w:lvlJc w:val="left"/>
      <w:pPr>
        <w:ind w:left="83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E6F0A"/>
    <w:multiLevelType w:val="hybridMultilevel"/>
    <w:tmpl w:val="5D284C74"/>
    <w:lvl w:ilvl="0" w:tplc="4B08E2E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51405D"/>
    <w:multiLevelType w:val="hybridMultilevel"/>
    <w:tmpl w:val="A32E8308"/>
    <w:lvl w:ilvl="0" w:tplc="22022472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C32A8"/>
    <w:multiLevelType w:val="hybridMultilevel"/>
    <w:tmpl w:val="DF2E946A"/>
    <w:lvl w:ilvl="0" w:tplc="BC14BD24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44E84"/>
    <w:multiLevelType w:val="hybridMultilevel"/>
    <w:tmpl w:val="B70CC32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6565FE8"/>
    <w:multiLevelType w:val="hybridMultilevel"/>
    <w:tmpl w:val="25D017F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B077B7"/>
    <w:multiLevelType w:val="hybridMultilevel"/>
    <w:tmpl w:val="41548CA0"/>
    <w:lvl w:ilvl="0" w:tplc="A272789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2513"/>
    <w:multiLevelType w:val="hybridMultilevel"/>
    <w:tmpl w:val="23340384"/>
    <w:lvl w:ilvl="0" w:tplc="E286E780">
      <w:start w:val="8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A33BE6"/>
    <w:multiLevelType w:val="hybridMultilevel"/>
    <w:tmpl w:val="5DD64C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C3C3D12"/>
    <w:multiLevelType w:val="hybridMultilevel"/>
    <w:tmpl w:val="2FE4A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D52E7"/>
    <w:multiLevelType w:val="hybridMultilevel"/>
    <w:tmpl w:val="10420872"/>
    <w:lvl w:ilvl="0" w:tplc="5B949100">
      <w:start w:val="1"/>
      <w:numFmt w:val="decimal"/>
      <w:lvlText w:val="%1)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>
    <w:nsid w:val="65640017"/>
    <w:multiLevelType w:val="hybridMultilevel"/>
    <w:tmpl w:val="4C327A8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30EA6"/>
    <w:multiLevelType w:val="hybridMultilevel"/>
    <w:tmpl w:val="2F86A2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676B3"/>
    <w:multiLevelType w:val="hybridMultilevel"/>
    <w:tmpl w:val="E362C438"/>
    <w:lvl w:ilvl="0" w:tplc="FAEA92F8">
      <w:start w:val="5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533BE"/>
    <w:multiLevelType w:val="hybridMultilevel"/>
    <w:tmpl w:val="91588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75648"/>
    <w:multiLevelType w:val="hybridMultilevel"/>
    <w:tmpl w:val="788271C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8">
    <w:nsid w:val="716D2EB9"/>
    <w:multiLevelType w:val="hybridMultilevel"/>
    <w:tmpl w:val="3EF6E9F8"/>
    <w:lvl w:ilvl="0" w:tplc="066005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7689F"/>
    <w:multiLevelType w:val="hybridMultilevel"/>
    <w:tmpl w:val="E5E4F0E4"/>
    <w:lvl w:ilvl="0" w:tplc="02CE05EE">
      <w:start w:val="12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623E1"/>
    <w:multiLevelType w:val="hybridMultilevel"/>
    <w:tmpl w:val="51AEE7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C535F91"/>
    <w:multiLevelType w:val="hybridMultilevel"/>
    <w:tmpl w:val="2C507EA6"/>
    <w:lvl w:ilvl="0" w:tplc="BE427AB6">
      <w:start w:val="9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32"/>
  </w:num>
  <w:num w:numId="4">
    <w:abstractNumId w:val="5"/>
  </w:num>
  <w:num w:numId="5">
    <w:abstractNumId w:val="34"/>
  </w:num>
  <w:num w:numId="6">
    <w:abstractNumId w:val="24"/>
  </w:num>
  <w:num w:numId="7">
    <w:abstractNumId w:val="22"/>
  </w:num>
  <w:num w:numId="8">
    <w:abstractNumId w:val="11"/>
  </w:num>
  <w:num w:numId="9">
    <w:abstractNumId w:val="25"/>
  </w:num>
  <w:num w:numId="10">
    <w:abstractNumId w:val="8"/>
  </w:num>
  <w:num w:numId="11">
    <w:abstractNumId w:val="9"/>
  </w:num>
  <w:num w:numId="12">
    <w:abstractNumId w:val="4"/>
  </w:num>
  <w:num w:numId="13">
    <w:abstractNumId w:val="19"/>
  </w:num>
  <w:num w:numId="14">
    <w:abstractNumId w:val="31"/>
  </w:num>
  <w:num w:numId="15">
    <w:abstractNumId w:val="7"/>
  </w:num>
  <w:num w:numId="16">
    <w:abstractNumId w:val="29"/>
  </w:num>
  <w:num w:numId="17">
    <w:abstractNumId w:val="28"/>
  </w:num>
  <w:num w:numId="18">
    <w:abstractNumId w:val="30"/>
  </w:num>
  <w:num w:numId="19">
    <w:abstractNumId w:val="41"/>
  </w:num>
  <w:num w:numId="20">
    <w:abstractNumId w:val="15"/>
  </w:num>
  <w:num w:numId="21">
    <w:abstractNumId w:val="36"/>
  </w:num>
  <w:num w:numId="22">
    <w:abstractNumId w:val="40"/>
  </w:num>
  <w:num w:numId="23">
    <w:abstractNumId w:val="6"/>
  </w:num>
  <w:num w:numId="24">
    <w:abstractNumId w:val="39"/>
  </w:num>
  <w:num w:numId="25">
    <w:abstractNumId w:val="18"/>
  </w:num>
  <w:num w:numId="26">
    <w:abstractNumId w:val="12"/>
  </w:num>
  <w:num w:numId="27">
    <w:abstractNumId w:val="27"/>
  </w:num>
  <w:num w:numId="28">
    <w:abstractNumId w:val="23"/>
  </w:num>
  <w:num w:numId="29">
    <w:abstractNumId w:val="13"/>
  </w:num>
  <w:num w:numId="30">
    <w:abstractNumId w:val="3"/>
  </w:num>
  <w:num w:numId="31">
    <w:abstractNumId w:val="38"/>
  </w:num>
  <w:num w:numId="32">
    <w:abstractNumId w:val="17"/>
  </w:num>
  <w:num w:numId="33">
    <w:abstractNumId w:val="20"/>
  </w:num>
  <w:num w:numId="34">
    <w:abstractNumId w:val="10"/>
  </w:num>
  <w:num w:numId="35">
    <w:abstractNumId w:val="37"/>
  </w:num>
  <w:num w:numId="36">
    <w:abstractNumId w:val="35"/>
  </w:num>
  <w:num w:numId="37">
    <w:abstractNumId w:val="28"/>
  </w:num>
  <w:num w:numId="38">
    <w:abstractNumId w:val="26"/>
  </w:num>
  <w:num w:numId="39">
    <w:abstractNumId w:val="33"/>
  </w:num>
  <w:num w:numId="40">
    <w:abstractNumId w:val="2"/>
  </w:num>
  <w:num w:numId="41">
    <w:abstractNumId w:val="14"/>
  </w:num>
  <w:num w:numId="42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58"/>
    <w:rsid w:val="00001C02"/>
    <w:rsid w:val="00002F09"/>
    <w:rsid w:val="00007FEB"/>
    <w:rsid w:val="00010AED"/>
    <w:rsid w:val="00011150"/>
    <w:rsid w:val="000128DD"/>
    <w:rsid w:val="00022198"/>
    <w:rsid w:val="000257EA"/>
    <w:rsid w:val="00033AA7"/>
    <w:rsid w:val="00033DD3"/>
    <w:rsid w:val="000349CC"/>
    <w:rsid w:val="00034ACE"/>
    <w:rsid w:val="000371A9"/>
    <w:rsid w:val="0004055D"/>
    <w:rsid w:val="00040ADF"/>
    <w:rsid w:val="000418FC"/>
    <w:rsid w:val="00044A5A"/>
    <w:rsid w:val="000457D3"/>
    <w:rsid w:val="00050283"/>
    <w:rsid w:val="000511C3"/>
    <w:rsid w:val="000564EC"/>
    <w:rsid w:val="000728FF"/>
    <w:rsid w:val="00073D3C"/>
    <w:rsid w:val="0007604F"/>
    <w:rsid w:val="00082ADE"/>
    <w:rsid w:val="00082E5E"/>
    <w:rsid w:val="00086C2C"/>
    <w:rsid w:val="0008707A"/>
    <w:rsid w:val="00090AEA"/>
    <w:rsid w:val="0009453E"/>
    <w:rsid w:val="00094B7E"/>
    <w:rsid w:val="000977BB"/>
    <w:rsid w:val="000A08F1"/>
    <w:rsid w:val="000A79D0"/>
    <w:rsid w:val="000B0E1E"/>
    <w:rsid w:val="000B2914"/>
    <w:rsid w:val="000C174F"/>
    <w:rsid w:val="000D6961"/>
    <w:rsid w:val="000F3C73"/>
    <w:rsid w:val="000F478A"/>
    <w:rsid w:val="000F4FA5"/>
    <w:rsid w:val="000F6016"/>
    <w:rsid w:val="00104860"/>
    <w:rsid w:val="00107277"/>
    <w:rsid w:val="00107F26"/>
    <w:rsid w:val="001101C8"/>
    <w:rsid w:val="00111AC2"/>
    <w:rsid w:val="00121D0B"/>
    <w:rsid w:val="0012738E"/>
    <w:rsid w:val="00127CDA"/>
    <w:rsid w:val="001302FB"/>
    <w:rsid w:val="00134CE4"/>
    <w:rsid w:val="00135D0E"/>
    <w:rsid w:val="00142C66"/>
    <w:rsid w:val="001430EB"/>
    <w:rsid w:val="001439AD"/>
    <w:rsid w:val="00143AC1"/>
    <w:rsid w:val="00145823"/>
    <w:rsid w:val="00146C30"/>
    <w:rsid w:val="001531C4"/>
    <w:rsid w:val="00153FE9"/>
    <w:rsid w:val="00154E0A"/>
    <w:rsid w:val="001609E8"/>
    <w:rsid w:val="00162F07"/>
    <w:rsid w:val="00164CDB"/>
    <w:rsid w:val="00167BE0"/>
    <w:rsid w:val="00170485"/>
    <w:rsid w:val="0017187D"/>
    <w:rsid w:val="00174BFF"/>
    <w:rsid w:val="001774F9"/>
    <w:rsid w:val="00180742"/>
    <w:rsid w:val="00185036"/>
    <w:rsid w:val="00185989"/>
    <w:rsid w:val="001878C3"/>
    <w:rsid w:val="001922B0"/>
    <w:rsid w:val="0019292F"/>
    <w:rsid w:val="001947E7"/>
    <w:rsid w:val="00195A8F"/>
    <w:rsid w:val="00196017"/>
    <w:rsid w:val="001A504A"/>
    <w:rsid w:val="001A5CF3"/>
    <w:rsid w:val="001B0925"/>
    <w:rsid w:val="001B7013"/>
    <w:rsid w:val="001B7227"/>
    <w:rsid w:val="001C2114"/>
    <w:rsid w:val="001D3A7E"/>
    <w:rsid w:val="001D3F85"/>
    <w:rsid w:val="001E07F7"/>
    <w:rsid w:val="001E41ED"/>
    <w:rsid w:val="001E51AF"/>
    <w:rsid w:val="001F0791"/>
    <w:rsid w:val="001F1247"/>
    <w:rsid w:val="001F2059"/>
    <w:rsid w:val="001F25B3"/>
    <w:rsid w:val="001F47AE"/>
    <w:rsid w:val="001F5099"/>
    <w:rsid w:val="00201618"/>
    <w:rsid w:val="00204428"/>
    <w:rsid w:val="00206DD9"/>
    <w:rsid w:val="002079E9"/>
    <w:rsid w:val="00207C48"/>
    <w:rsid w:val="00207F2C"/>
    <w:rsid w:val="00221702"/>
    <w:rsid w:val="00223FBF"/>
    <w:rsid w:val="002240A0"/>
    <w:rsid w:val="00224FDC"/>
    <w:rsid w:val="0023138F"/>
    <w:rsid w:val="00234E41"/>
    <w:rsid w:val="00237C8C"/>
    <w:rsid w:val="0024066F"/>
    <w:rsid w:val="00241D7B"/>
    <w:rsid w:val="00242485"/>
    <w:rsid w:val="00242C58"/>
    <w:rsid w:val="00243A64"/>
    <w:rsid w:val="00246FE6"/>
    <w:rsid w:val="00250B4A"/>
    <w:rsid w:val="00253CBC"/>
    <w:rsid w:val="00262F2F"/>
    <w:rsid w:val="0027127C"/>
    <w:rsid w:val="00274E9F"/>
    <w:rsid w:val="00280616"/>
    <w:rsid w:val="00290EF5"/>
    <w:rsid w:val="00291247"/>
    <w:rsid w:val="0029379B"/>
    <w:rsid w:val="00295CF2"/>
    <w:rsid w:val="00296038"/>
    <w:rsid w:val="002A6007"/>
    <w:rsid w:val="002A6839"/>
    <w:rsid w:val="002B3DDF"/>
    <w:rsid w:val="002B4DF2"/>
    <w:rsid w:val="002B616D"/>
    <w:rsid w:val="002B7365"/>
    <w:rsid w:val="002C0DA9"/>
    <w:rsid w:val="002C39C9"/>
    <w:rsid w:val="002C68EB"/>
    <w:rsid w:val="002D15B0"/>
    <w:rsid w:val="002D25BB"/>
    <w:rsid w:val="002D4158"/>
    <w:rsid w:val="002D4478"/>
    <w:rsid w:val="002D5D73"/>
    <w:rsid w:val="002D6044"/>
    <w:rsid w:val="002E2CED"/>
    <w:rsid w:val="002F3D8D"/>
    <w:rsid w:val="00301B04"/>
    <w:rsid w:val="00301E86"/>
    <w:rsid w:val="00310210"/>
    <w:rsid w:val="00311959"/>
    <w:rsid w:val="0031312B"/>
    <w:rsid w:val="00314FC7"/>
    <w:rsid w:val="00315024"/>
    <w:rsid w:val="0031538D"/>
    <w:rsid w:val="0032228C"/>
    <w:rsid w:val="00333045"/>
    <w:rsid w:val="003331B5"/>
    <w:rsid w:val="0034173F"/>
    <w:rsid w:val="00345204"/>
    <w:rsid w:val="00345B2B"/>
    <w:rsid w:val="003461F3"/>
    <w:rsid w:val="003479EA"/>
    <w:rsid w:val="003562A1"/>
    <w:rsid w:val="003567E6"/>
    <w:rsid w:val="00356A33"/>
    <w:rsid w:val="00356B1A"/>
    <w:rsid w:val="00361361"/>
    <w:rsid w:val="00361CF5"/>
    <w:rsid w:val="00372244"/>
    <w:rsid w:val="00372A8E"/>
    <w:rsid w:val="00372E92"/>
    <w:rsid w:val="003771D7"/>
    <w:rsid w:val="003809E5"/>
    <w:rsid w:val="00382D2E"/>
    <w:rsid w:val="00384428"/>
    <w:rsid w:val="00391F1E"/>
    <w:rsid w:val="0039459F"/>
    <w:rsid w:val="003B263C"/>
    <w:rsid w:val="003B5FA1"/>
    <w:rsid w:val="003B67F4"/>
    <w:rsid w:val="003C4CD9"/>
    <w:rsid w:val="003C7055"/>
    <w:rsid w:val="003C7F0A"/>
    <w:rsid w:val="003D4BEB"/>
    <w:rsid w:val="003D5BB4"/>
    <w:rsid w:val="003E0BBF"/>
    <w:rsid w:val="003E2AE7"/>
    <w:rsid w:val="003E5CCB"/>
    <w:rsid w:val="003E6F7E"/>
    <w:rsid w:val="003F07E5"/>
    <w:rsid w:val="003F34BD"/>
    <w:rsid w:val="00402F79"/>
    <w:rsid w:val="004041C9"/>
    <w:rsid w:val="00406FF4"/>
    <w:rsid w:val="004104DD"/>
    <w:rsid w:val="00411210"/>
    <w:rsid w:val="004119B2"/>
    <w:rsid w:val="004134D7"/>
    <w:rsid w:val="004203AC"/>
    <w:rsid w:val="00420468"/>
    <w:rsid w:val="00423524"/>
    <w:rsid w:val="004274ED"/>
    <w:rsid w:val="00427CCD"/>
    <w:rsid w:val="004319F2"/>
    <w:rsid w:val="0043201C"/>
    <w:rsid w:val="0043735B"/>
    <w:rsid w:val="0044381F"/>
    <w:rsid w:val="004439B6"/>
    <w:rsid w:val="00443EF5"/>
    <w:rsid w:val="00453A6F"/>
    <w:rsid w:val="00460B3B"/>
    <w:rsid w:val="00467694"/>
    <w:rsid w:val="00471B97"/>
    <w:rsid w:val="00472005"/>
    <w:rsid w:val="004924CF"/>
    <w:rsid w:val="00497490"/>
    <w:rsid w:val="004A0E64"/>
    <w:rsid w:val="004A194A"/>
    <w:rsid w:val="004A562C"/>
    <w:rsid w:val="004A7A95"/>
    <w:rsid w:val="004B235E"/>
    <w:rsid w:val="004B479A"/>
    <w:rsid w:val="004C1990"/>
    <w:rsid w:val="004C4B97"/>
    <w:rsid w:val="004C6731"/>
    <w:rsid w:val="004D1262"/>
    <w:rsid w:val="004D3724"/>
    <w:rsid w:val="004D3EEB"/>
    <w:rsid w:val="004D74C5"/>
    <w:rsid w:val="004E3777"/>
    <w:rsid w:val="004F38CF"/>
    <w:rsid w:val="004F4A3B"/>
    <w:rsid w:val="005015C3"/>
    <w:rsid w:val="0050608A"/>
    <w:rsid w:val="005149E9"/>
    <w:rsid w:val="005173AE"/>
    <w:rsid w:val="005228DA"/>
    <w:rsid w:val="005232D2"/>
    <w:rsid w:val="005245CF"/>
    <w:rsid w:val="00524BE2"/>
    <w:rsid w:val="00524BF4"/>
    <w:rsid w:val="00525B15"/>
    <w:rsid w:val="005277EE"/>
    <w:rsid w:val="005327BB"/>
    <w:rsid w:val="00537CF8"/>
    <w:rsid w:val="005414DF"/>
    <w:rsid w:val="005438E3"/>
    <w:rsid w:val="0054524F"/>
    <w:rsid w:val="00545C5C"/>
    <w:rsid w:val="0054655E"/>
    <w:rsid w:val="005507E9"/>
    <w:rsid w:val="005539E4"/>
    <w:rsid w:val="005544A0"/>
    <w:rsid w:val="0055691F"/>
    <w:rsid w:val="0055752D"/>
    <w:rsid w:val="00561F09"/>
    <w:rsid w:val="00562FAD"/>
    <w:rsid w:val="00563E92"/>
    <w:rsid w:val="00565AFD"/>
    <w:rsid w:val="00573493"/>
    <w:rsid w:val="00573C81"/>
    <w:rsid w:val="00575A1B"/>
    <w:rsid w:val="005833AB"/>
    <w:rsid w:val="00584E98"/>
    <w:rsid w:val="0059117A"/>
    <w:rsid w:val="00592DEE"/>
    <w:rsid w:val="005A1430"/>
    <w:rsid w:val="005A3914"/>
    <w:rsid w:val="005A6692"/>
    <w:rsid w:val="005B120A"/>
    <w:rsid w:val="005B3DA8"/>
    <w:rsid w:val="005B5D33"/>
    <w:rsid w:val="005C0C1F"/>
    <w:rsid w:val="005C204A"/>
    <w:rsid w:val="005C36E8"/>
    <w:rsid w:val="005D1539"/>
    <w:rsid w:val="005D27AF"/>
    <w:rsid w:val="005D5AE9"/>
    <w:rsid w:val="005E0BE7"/>
    <w:rsid w:val="005E185E"/>
    <w:rsid w:val="005E37A5"/>
    <w:rsid w:val="005E5EA9"/>
    <w:rsid w:val="005E6881"/>
    <w:rsid w:val="005E7672"/>
    <w:rsid w:val="005F155F"/>
    <w:rsid w:val="005F562D"/>
    <w:rsid w:val="00602DDB"/>
    <w:rsid w:val="00606FA4"/>
    <w:rsid w:val="006079A8"/>
    <w:rsid w:val="00611EDA"/>
    <w:rsid w:val="006168E6"/>
    <w:rsid w:val="006204DC"/>
    <w:rsid w:val="00623E9E"/>
    <w:rsid w:val="00626F05"/>
    <w:rsid w:val="00633551"/>
    <w:rsid w:val="00635A4F"/>
    <w:rsid w:val="00643958"/>
    <w:rsid w:val="006454FA"/>
    <w:rsid w:val="00646EE5"/>
    <w:rsid w:val="00650AA4"/>
    <w:rsid w:val="006513F3"/>
    <w:rsid w:val="00651CC3"/>
    <w:rsid w:val="00653295"/>
    <w:rsid w:val="006569F4"/>
    <w:rsid w:val="006614FC"/>
    <w:rsid w:val="006674E3"/>
    <w:rsid w:val="00675094"/>
    <w:rsid w:val="006851DB"/>
    <w:rsid w:val="006906E6"/>
    <w:rsid w:val="006917EC"/>
    <w:rsid w:val="00694D4A"/>
    <w:rsid w:val="00697EE5"/>
    <w:rsid w:val="006A2E89"/>
    <w:rsid w:val="006A38E2"/>
    <w:rsid w:val="006A58CD"/>
    <w:rsid w:val="006B0B4D"/>
    <w:rsid w:val="006B461A"/>
    <w:rsid w:val="006B5D17"/>
    <w:rsid w:val="006B78CB"/>
    <w:rsid w:val="006C58DB"/>
    <w:rsid w:val="006C6203"/>
    <w:rsid w:val="006C74E3"/>
    <w:rsid w:val="006D5265"/>
    <w:rsid w:val="006F1E76"/>
    <w:rsid w:val="00702DFC"/>
    <w:rsid w:val="00704E1F"/>
    <w:rsid w:val="007060DD"/>
    <w:rsid w:val="007068ED"/>
    <w:rsid w:val="00710F5B"/>
    <w:rsid w:val="00712912"/>
    <w:rsid w:val="00721648"/>
    <w:rsid w:val="0073334B"/>
    <w:rsid w:val="007339F0"/>
    <w:rsid w:val="007346F2"/>
    <w:rsid w:val="0073706D"/>
    <w:rsid w:val="0073794F"/>
    <w:rsid w:val="007400FB"/>
    <w:rsid w:val="00741590"/>
    <w:rsid w:val="007435CE"/>
    <w:rsid w:val="0076087E"/>
    <w:rsid w:val="00760F41"/>
    <w:rsid w:val="00763E17"/>
    <w:rsid w:val="00772253"/>
    <w:rsid w:val="007725D7"/>
    <w:rsid w:val="00772BFB"/>
    <w:rsid w:val="00773174"/>
    <w:rsid w:val="00797560"/>
    <w:rsid w:val="007A0112"/>
    <w:rsid w:val="007A2251"/>
    <w:rsid w:val="007A5E83"/>
    <w:rsid w:val="007A714A"/>
    <w:rsid w:val="007B25F0"/>
    <w:rsid w:val="007B3B5C"/>
    <w:rsid w:val="007B4DD1"/>
    <w:rsid w:val="007C177F"/>
    <w:rsid w:val="007C639F"/>
    <w:rsid w:val="007D1D9F"/>
    <w:rsid w:val="007D2BD7"/>
    <w:rsid w:val="007D2D1D"/>
    <w:rsid w:val="007D3039"/>
    <w:rsid w:val="007D52DE"/>
    <w:rsid w:val="007D6514"/>
    <w:rsid w:val="007E0113"/>
    <w:rsid w:val="007E138F"/>
    <w:rsid w:val="007E61A3"/>
    <w:rsid w:val="007E6DA8"/>
    <w:rsid w:val="007E7F0A"/>
    <w:rsid w:val="007F1334"/>
    <w:rsid w:val="007F1BC4"/>
    <w:rsid w:val="007F48F7"/>
    <w:rsid w:val="007F52BD"/>
    <w:rsid w:val="007F6644"/>
    <w:rsid w:val="007F755E"/>
    <w:rsid w:val="00801F9A"/>
    <w:rsid w:val="00802314"/>
    <w:rsid w:val="00803535"/>
    <w:rsid w:val="0080400D"/>
    <w:rsid w:val="008102F8"/>
    <w:rsid w:val="0081305B"/>
    <w:rsid w:val="00815156"/>
    <w:rsid w:val="00824520"/>
    <w:rsid w:val="008319DA"/>
    <w:rsid w:val="0083266C"/>
    <w:rsid w:val="008358D7"/>
    <w:rsid w:val="00836E55"/>
    <w:rsid w:val="008374EF"/>
    <w:rsid w:val="0084293C"/>
    <w:rsid w:val="00843198"/>
    <w:rsid w:val="0084379A"/>
    <w:rsid w:val="008504AF"/>
    <w:rsid w:val="00857219"/>
    <w:rsid w:val="008601F5"/>
    <w:rsid w:val="00861FBC"/>
    <w:rsid w:val="00864C4C"/>
    <w:rsid w:val="00865417"/>
    <w:rsid w:val="00865589"/>
    <w:rsid w:val="008713CB"/>
    <w:rsid w:val="00873733"/>
    <w:rsid w:val="00877D8E"/>
    <w:rsid w:val="00880B6B"/>
    <w:rsid w:val="00884AFE"/>
    <w:rsid w:val="008904DE"/>
    <w:rsid w:val="00890F37"/>
    <w:rsid w:val="00890F90"/>
    <w:rsid w:val="0089302F"/>
    <w:rsid w:val="00896C31"/>
    <w:rsid w:val="008A01D9"/>
    <w:rsid w:val="008A0527"/>
    <w:rsid w:val="008A113C"/>
    <w:rsid w:val="008A199D"/>
    <w:rsid w:val="008A352F"/>
    <w:rsid w:val="008A465C"/>
    <w:rsid w:val="008A5D18"/>
    <w:rsid w:val="008A5D7A"/>
    <w:rsid w:val="008B498E"/>
    <w:rsid w:val="008B76B1"/>
    <w:rsid w:val="008C298A"/>
    <w:rsid w:val="008C5CBF"/>
    <w:rsid w:val="008D4BC0"/>
    <w:rsid w:val="008E01D5"/>
    <w:rsid w:val="008F3F6E"/>
    <w:rsid w:val="008F5E3E"/>
    <w:rsid w:val="008F68FE"/>
    <w:rsid w:val="0090307A"/>
    <w:rsid w:val="009048E5"/>
    <w:rsid w:val="00905046"/>
    <w:rsid w:val="009060DD"/>
    <w:rsid w:val="00906901"/>
    <w:rsid w:val="0091144F"/>
    <w:rsid w:val="00921E42"/>
    <w:rsid w:val="00926DB2"/>
    <w:rsid w:val="00926E3C"/>
    <w:rsid w:val="00930D42"/>
    <w:rsid w:val="0093170B"/>
    <w:rsid w:val="00940225"/>
    <w:rsid w:val="00941AE8"/>
    <w:rsid w:val="00942581"/>
    <w:rsid w:val="009439BC"/>
    <w:rsid w:val="00943DB2"/>
    <w:rsid w:val="00947833"/>
    <w:rsid w:val="00950A84"/>
    <w:rsid w:val="00950E84"/>
    <w:rsid w:val="00951AB6"/>
    <w:rsid w:val="00952FA8"/>
    <w:rsid w:val="00957747"/>
    <w:rsid w:val="00963047"/>
    <w:rsid w:val="009706BA"/>
    <w:rsid w:val="00972E96"/>
    <w:rsid w:val="009766E5"/>
    <w:rsid w:val="00980294"/>
    <w:rsid w:val="00981DA8"/>
    <w:rsid w:val="009827EA"/>
    <w:rsid w:val="00984C24"/>
    <w:rsid w:val="009951DD"/>
    <w:rsid w:val="009A191A"/>
    <w:rsid w:val="009A4D01"/>
    <w:rsid w:val="009A7A4D"/>
    <w:rsid w:val="009B4FCA"/>
    <w:rsid w:val="009B7A1D"/>
    <w:rsid w:val="009C3516"/>
    <w:rsid w:val="009D456A"/>
    <w:rsid w:val="009D6FD7"/>
    <w:rsid w:val="009E1884"/>
    <w:rsid w:val="009E21C6"/>
    <w:rsid w:val="009E32DA"/>
    <w:rsid w:val="009E3862"/>
    <w:rsid w:val="009E3CBD"/>
    <w:rsid w:val="009E4600"/>
    <w:rsid w:val="009E789C"/>
    <w:rsid w:val="009F7F44"/>
    <w:rsid w:val="00A0262B"/>
    <w:rsid w:val="00A04D28"/>
    <w:rsid w:val="00A14C16"/>
    <w:rsid w:val="00A2378F"/>
    <w:rsid w:val="00A25D4A"/>
    <w:rsid w:val="00A26145"/>
    <w:rsid w:val="00A320AE"/>
    <w:rsid w:val="00A344C9"/>
    <w:rsid w:val="00A35559"/>
    <w:rsid w:val="00A42AFA"/>
    <w:rsid w:val="00A44C70"/>
    <w:rsid w:val="00A479CD"/>
    <w:rsid w:val="00A52658"/>
    <w:rsid w:val="00A56D28"/>
    <w:rsid w:val="00A57CFF"/>
    <w:rsid w:val="00A62127"/>
    <w:rsid w:val="00A64DA8"/>
    <w:rsid w:val="00A70125"/>
    <w:rsid w:val="00A70553"/>
    <w:rsid w:val="00A7086B"/>
    <w:rsid w:val="00A73D08"/>
    <w:rsid w:val="00A73D16"/>
    <w:rsid w:val="00A763DA"/>
    <w:rsid w:val="00A7741C"/>
    <w:rsid w:val="00A811EA"/>
    <w:rsid w:val="00A910DB"/>
    <w:rsid w:val="00A913D5"/>
    <w:rsid w:val="00AA0C80"/>
    <w:rsid w:val="00AA73E6"/>
    <w:rsid w:val="00AB32EF"/>
    <w:rsid w:val="00AB4AAD"/>
    <w:rsid w:val="00AB7299"/>
    <w:rsid w:val="00AB745D"/>
    <w:rsid w:val="00AD14A9"/>
    <w:rsid w:val="00AD5D12"/>
    <w:rsid w:val="00AD6CE6"/>
    <w:rsid w:val="00AE12D4"/>
    <w:rsid w:val="00AE1944"/>
    <w:rsid w:val="00AE52A1"/>
    <w:rsid w:val="00AE6EA6"/>
    <w:rsid w:val="00AF2BBE"/>
    <w:rsid w:val="00AF5446"/>
    <w:rsid w:val="00B01E51"/>
    <w:rsid w:val="00B046CE"/>
    <w:rsid w:val="00B0743E"/>
    <w:rsid w:val="00B131C7"/>
    <w:rsid w:val="00B13D05"/>
    <w:rsid w:val="00B13F7D"/>
    <w:rsid w:val="00B16830"/>
    <w:rsid w:val="00B21357"/>
    <w:rsid w:val="00B235EE"/>
    <w:rsid w:val="00B2450B"/>
    <w:rsid w:val="00B3392A"/>
    <w:rsid w:val="00B375EE"/>
    <w:rsid w:val="00B47432"/>
    <w:rsid w:val="00B5251B"/>
    <w:rsid w:val="00B55B69"/>
    <w:rsid w:val="00B617C5"/>
    <w:rsid w:val="00B62776"/>
    <w:rsid w:val="00B65063"/>
    <w:rsid w:val="00B73F7B"/>
    <w:rsid w:val="00B80070"/>
    <w:rsid w:val="00B8033B"/>
    <w:rsid w:val="00B81301"/>
    <w:rsid w:val="00B851B8"/>
    <w:rsid w:val="00B86191"/>
    <w:rsid w:val="00B862C7"/>
    <w:rsid w:val="00B94683"/>
    <w:rsid w:val="00B974FF"/>
    <w:rsid w:val="00BA5038"/>
    <w:rsid w:val="00BB5362"/>
    <w:rsid w:val="00BC2731"/>
    <w:rsid w:val="00BC2DBC"/>
    <w:rsid w:val="00BD4F61"/>
    <w:rsid w:val="00BD4FFD"/>
    <w:rsid w:val="00BE69DE"/>
    <w:rsid w:val="00BF1DEF"/>
    <w:rsid w:val="00BF6AE7"/>
    <w:rsid w:val="00BF7BD4"/>
    <w:rsid w:val="00C2230A"/>
    <w:rsid w:val="00C3517C"/>
    <w:rsid w:val="00C428A4"/>
    <w:rsid w:val="00C43562"/>
    <w:rsid w:val="00C43CCD"/>
    <w:rsid w:val="00C466E4"/>
    <w:rsid w:val="00C476FC"/>
    <w:rsid w:val="00C47D65"/>
    <w:rsid w:val="00C5488C"/>
    <w:rsid w:val="00C635A2"/>
    <w:rsid w:val="00C64490"/>
    <w:rsid w:val="00C77250"/>
    <w:rsid w:val="00C77A46"/>
    <w:rsid w:val="00C94BD5"/>
    <w:rsid w:val="00C9641A"/>
    <w:rsid w:val="00C97BF9"/>
    <w:rsid w:val="00CA65DA"/>
    <w:rsid w:val="00CA712C"/>
    <w:rsid w:val="00CA7F62"/>
    <w:rsid w:val="00CC3852"/>
    <w:rsid w:val="00CC430E"/>
    <w:rsid w:val="00CD353C"/>
    <w:rsid w:val="00CD35A9"/>
    <w:rsid w:val="00CE20EC"/>
    <w:rsid w:val="00CE34EE"/>
    <w:rsid w:val="00CE3F45"/>
    <w:rsid w:val="00CE4A58"/>
    <w:rsid w:val="00CF0641"/>
    <w:rsid w:val="00CF20B2"/>
    <w:rsid w:val="00CF2171"/>
    <w:rsid w:val="00CF29F9"/>
    <w:rsid w:val="00CF5A50"/>
    <w:rsid w:val="00D0017F"/>
    <w:rsid w:val="00D00506"/>
    <w:rsid w:val="00D03BEA"/>
    <w:rsid w:val="00D0533B"/>
    <w:rsid w:val="00D137E3"/>
    <w:rsid w:val="00D14226"/>
    <w:rsid w:val="00D16362"/>
    <w:rsid w:val="00D25D0B"/>
    <w:rsid w:val="00D26C85"/>
    <w:rsid w:val="00D2799C"/>
    <w:rsid w:val="00D3135A"/>
    <w:rsid w:val="00D37F33"/>
    <w:rsid w:val="00D4749D"/>
    <w:rsid w:val="00D5449B"/>
    <w:rsid w:val="00D55927"/>
    <w:rsid w:val="00D60210"/>
    <w:rsid w:val="00D603D6"/>
    <w:rsid w:val="00D67EED"/>
    <w:rsid w:val="00D70FE4"/>
    <w:rsid w:val="00D760CB"/>
    <w:rsid w:val="00D76C39"/>
    <w:rsid w:val="00D8300D"/>
    <w:rsid w:val="00D92B02"/>
    <w:rsid w:val="00D93470"/>
    <w:rsid w:val="00D95D56"/>
    <w:rsid w:val="00DA2508"/>
    <w:rsid w:val="00DA4727"/>
    <w:rsid w:val="00DB070E"/>
    <w:rsid w:val="00DB368F"/>
    <w:rsid w:val="00DB3D4E"/>
    <w:rsid w:val="00DB4E1C"/>
    <w:rsid w:val="00DB5BA0"/>
    <w:rsid w:val="00DB7A69"/>
    <w:rsid w:val="00DC25C1"/>
    <w:rsid w:val="00DC671B"/>
    <w:rsid w:val="00DC6C2D"/>
    <w:rsid w:val="00DD279E"/>
    <w:rsid w:val="00DD43F1"/>
    <w:rsid w:val="00DD4A2C"/>
    <w:rsid w:val="00DD7CB4"/>
    <w:rsid w:val="00DE563C"/>
    <w:rsid w:val="00DE585E"/>
    <w:rsid w:val="00DE6B88"/>
    <w:rsid w:val="00DF0E58"/>
    <w:rsid w:val="00DF26CB"/>
    <w:rsid w:val="00DF53DA"/>
    <w:rsid w:val="00E07B12"/>
    <w:rsid w:val="00E109DF"/>
    <w:rsid w:val="00E13DBA"/>
    <w:rsid w:val="00E1426A"/>
    <w:rsid w:val="00E2456E"/>
    <w:rsid w:val="00E26F4B"/>
    <w:rsid w:val="00E3305B"/>
    <w:rsid w:val="00E33F52"/>
    <w:rsid w:val="00E34CE7"/>
    <w:rsid w:val="00E4445C"/>
    <w:rsid w:val="00E44485"/>
    <w:rsid w:val="00E45AA5"/>
    <w:rsid w:val="00E472BC"/>
    <w:rsid w:val="00E50722"/>
    <w:rsid w:val="00E56EFB"/>
    <w:rsid w:val="00E56FA8"/>
    <w:rsid w:val="00E5729F"/>
    <w:rsid w:val="00E57B9D"/>
    <w:rsid w:val="00E615A5"/>
    <w:rsid w:val="00E62858"/>
    <w:rsid w:val="00E63A0A"/>
    <w:rsid w:val="00E65A62"/>
    <w:rsid w:val="00E8025A"/>
    <w:rsid w:val="00E85FB0"/>
    <w:rsid w:val="00E90D74"/>
    <w:rsid w:val="00E91A6E"/>
    <w:rsid w:val="00E93FD5"/>
    <w:rsid w:val="00E9470F"/>
    <w:rsid w:val="00EA3570"/>
    <w:rsid w:val="00EA6BF0"/>
    <w:rsid w:val="00EC4EE3"/>
    <w:rsid w:val="00EC7C64"/>
    <w:rsid w:val="00ED0B94"/>
    <w:rsid w:val="00ED124C"/>
    <w:rsid w:val="00ED19FD"/>
    <w:rsid w:val="00ED57D0"/>
    <w:rsid w:val="00ED72EA"/>
    <w:rsid w:val="00EE45FE"/>
    <w:rsid w:val="00EE5999"/>
    <w:rsid w:val="00EF0476"/>
    <w:rsid w:val="00EF7231"/>
    <w:rsid w:val="00F061A5"/>
    <w:rsid w:val="00F075B6"/>
    <w:rsid w:val="00F108D4"/>
    <w:rsid w:val="00F232B7"/>
    <w:rsid w:val="00F25228"/>
    <w:rsid w:val="00F25DE5"/>
    <w:rsid w:val="00F30C42"/>
    <w:rsid w:val="00F31677"/>
    <w:rsid w:val="00F34913"/>
    <w:rsid w:val="00F352B2"/>
    <w:rsid w:val="00F35CB5"/>
    <w:rsid w:val="00F36269"/>
    <w:rsid w:val="00F363C3"/>
    <w:rsid w:val="00F3650A"/>
    <w:rsid w:val="00F40339"/>
    <w:rsid w:val="00F403E5"/>
    <w:rsid w:val="00F4308C"/>
    <w:rsid w:val="00F4359A"/>
    <w:rsid w:val="00F5106F"/>
    <w:rsid w:val="00F51CD4"/>
    <w:rsid w:val="00F52E4E"/>
    <w:rsid w:val="00F53B9E"/>
    <w:rsid w:val="00F55E71"/>
    <w:rsid w:val="00F571FD"/>
    <w:rsid w:val="00F620AB"/>
    <w:rsid w:val="00F62BAA"/>
    <w:rsid w:val="00F62EAA"/>
    <w:rsid w:val="00F706A6"/>
    <w:rsid w:val="00F70DC8"/>
    <w:rsid w:val="00F73D29"/>
    <w:rsid w:val="00F73EBB"/>
    <w:rsid w:val="00F73F49"/>
    <w:rsid w:val="00F75E31"/>
    <w:rsid w:val="00F75F85"/>
    <w:rsid w:val="00F77F1E"/>
    <w:rsid w:val="00F80109"/>
    <w:rsid w:val="00F803E6"/>
    <w:rsid w:val="00F808C8"/>
    <w:rsid w:val="00F85B08"/>
    <w:rsid w:val="00F86FF5"/>
    <w:rsid w:val="00F87D26"/>
    <w:rsid w:val="00F90124"/>
    <w:rsid w:val="00F92759"/>
    <w:rsid w:val="00F954EF"/>
    <w:rsid w:val="00F966B5"/>
    <w:rsid w:val="00FA0556"/>
    <w:rsid w:val="00FA17DD"/>
    <w:rsid w:val="00FA4E65"/>
    <w:rsid w:val="00FA5D0E"/>
    <w:rsid w:val="00FB085E"/>
    <w:rsid w:val="00FB1261"/>
    <w:rsid w:val="00FC07D2"/>
    <w:rsid w:val="00FC2C7F"/>
    <w:rsid w:val="00FC4952"/>
    <w:rsid w:val="00FD2104"/>
    <w:rsid w:val="00FD72D0"/>
    <w:rsid w:val="00FE0C75"/>
    <w:rsid w:val="00FE4437"/>
    <w:rsid w:val="00FF0EDF"/>
    <w:rsid w:val="00FF2391"/>
    <w:rsid w:val="00FF253B"/>
    <w:rsid w:val="00FF4975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3827" w:firstLine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1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284" w:right="2835" w:firstLine="0"/>
      <w:jc w:val="center"/>
      <w:outlineLvl w:val="3"/>
    </w:pPr>
    <w:rPr>
      <w:sz w:val="26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088" w:right="850" w:firstLine="0"/>
      <w:jc w:val="center"/>
      <w:outlineLvl w:val="4"/>
    </w:pPr>
    <w:rPr>
      <w:b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nr-12-n">
    <w:name w:val="tnr-12-n"/>
    <w:basedOn w:val="Normalny"/>
    <w:pPr>
      <w:jc w:val="both"/>
    </w:pPr>
    <w:rPr>
      <w:sz w:val="24"/>
    </w:rPr>
  </w:style>
  <w:style w:type="paragraph" w:customStyle="1" w:styleId="Tekstblokowy1">
    <w:name w:val="Tekst blokowy1"/>
    <w:basedOn w:val="Normalny"/>
    <w:pPr>
      <w:ind w:left="284" w:right="2409"/>
    </w:pPr>
    <w:rPr>
      <w:rFonts w:ascii="Arial" w:hAnsi="Arial"/>
      <w:b/>
      <w:sz w:val="26"/>
    </w:rPr>
  </w:style>
  <w:style w:type="paragraph" w:customStyle="1" w:styleId="tnr-12">
    <w:name w:val="tnr-12"/>
    <w:basedOn w:val="tnr-12-n"/>
    <w:pPr>
      <w:ind w:firstLine="113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Hipercze">
    <w:name w:val="Hyperlink"/>
    <w:uiPriority w:val="99"/>
    <w:unhideWhenUsed/>
    <w:rsid w:val="00BF6AE7"/>
    <w:rPr>
      <w:color w:val="0000FF"/>
      <w:u w:val="single"/>
    </w:rPr>
  </w:style>
  <w:style w:type="paragraph" w:styleId="Tekstpodstawowywcity">
    <w:name w:val="Body Text Indent"/>
    <w:basedOn w:val="Normalny"/>
    <w:rsid w:val="008B76B1"/>
    <w:pPr>
      <w:spacing w:after="120"/>
      <w:ind w:left="283"/>
    </w:pPr>
  </w:style>
  <w:style w:type="paragraph" w:customStyle="1" w:styleId="divparagraph">
    <w:name w:val="div.paragraph"/>
    <w:uiPriority w:val="99"/>
    <w:rsid w:val="009A4D0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73794F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3794F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3794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73794F"/>
    <w:pPr>
      <w:ind w:left="284" w:hanging="284"/>
      <w:jc w:val="both"/>
    </w:pPr>
    <w:rPr>
      <w:rFonts w:cs="Arial"/>
    </w:rPr>
  </w:style>
  <w:style w:type="character" w:customStyle="1" w:styleId="IGPindeksgrnyipogrubienie">
    <w:name w:val="_IG_P_ – indeks górny i pogrubienie"/>
    <w:uiPriority w:val="2"/>
    <w:qFormat/>
    <w:rsid w:val="0073794F"/>
    <w:rPr>
      <w:b/>
      <w:vanish w:val="0"/>
      <w:spacing w:val="0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91F1E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91F1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391F1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391F1E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2731"/>
    <w:pPr>
      <w:spacing w:before="0"/>
    </w:pPr>
    <w:rPr>
      <w:bCs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BC2731"/>
    <w:pPr>
      <w:keepNext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12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012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90124"/>
    <w:rPr>
      <w:vertAlign w:val="superscript"/>
    </w:rPr>
  </w:style>
  <w:style w:type="character" w:customStyle="1" w:styleId="highlight">
    <w:name w:val="highlight"/>
    <w:rsid w:val="00E4445C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C68EB"/>
    <w:pPr>
      <w:spacing w:line="360" w:lineRule="auto"/>
      <w:jc w:val="right"/>
    </w:pPr>
    <w:rPr>
      <w:rFonts w:cs="Arial"/>
      <w:sz w:val="24"/>
      <w:u w:val="single"/>
    </w:rPr>
  </w:style>
  <w:style w:type="character" w:styleId="Odwoaniedokomentarza">
    <w:name w:val="annotation reference"/>
    <w:semiHidden/>
    <w:rsid w:val="001B7227"/>
    <w:rPr>
      <w:sz w:val="16"/>
      <w:szCs w:val="16"/>
    </w:rPr>
  </w:style>
  <w:style w:type="paragraph" w:styleId="Tekstkomentarza">
    <w:name w:val="annotation text"/>
    <w:basedOn w:val="Normalny"/>
    <w:semiHidden/>
    <w:rsid w:val="001B7227"/>
  </w:style>
  <w:style w:type="paragraph" w:styleId="Tematkomentarza">
    <w:name w:val="annotation subject"/>
    <w:basedOn w:val="Tekstkomentarza"/>
    <w:next w:val="Tekstkomentarza"/>
    <w:semiHidden/>
    <w:rsid w:val="001B72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60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3827" w:firstLine="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A81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284" w:right="2835" w:firstLine="0"/>
      <w:jc w:val="center"/>
      <w:outlineLvl w:val="3"/>
    </w:pPr>
    <w:rPr>
      <w:sz w:val="26"/>
      <w:lang w:val="en-US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088" w:right="850" w:firstLine="0"/>
      <w:jc w:val="center"/>
      <w:outlineLvl w:val="4"/>
    </w:pPr>
    <w:rPr>
      <w:b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nr-12-n">
    <w:name w:val="tnr-12-n"/>
    <w:basedOn w:val="Normalny"/>
    <w:pPr>
      <w:jc w:val="both"/>
    </w:pPr>
    <w:rPr>
      <w:sz w:val="24"/>
    </w:rPr>
  </w:style>
  <w:style w:type="paragraph" w:customStyle="1" w:styleId="Tekstblokowy1">
    <w:name w:val="Tekst blokowy1"/>
    <w:basedOn w:val="Normalny"/>
    <w:pPr>
      <w:ind w:left="284" w:right="2409"/>
    </w:pPr>
    <w:rPr>
      <w:rFonts w:ascii="Arial" w:hAnsi="Arial"/>
      <w:b/>
      <w:sz w:val="26"/>
    </w:rPr>
  </w:style>
  <w:style w:type="paragraph" w:customStyle="1" w:styleId="tnr-12">
    <w:name w:val="tnr-12"/>
    <w:basedOn w:val="tnr-12-n"/>
    <w:pPr>
      <w:ind w:firstLine="1134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Hipercze">
    <w:name w:val="Hyperlink"/>
    <w:uiPriority w:val="99"/>
    <w:unhideWhenUsed/>
    <w:rsid w:val="00BF6AE7"/>
    <w:rPr>
      <w:color w:val="0000FF"/>
      <w:u w:val="single"/>
    </w:rPr>
  </w:style>
  <w:style w:type="paragraph" w:styleId="Tekstpodstawowywcity">
    <w:name w:val="Body Text Indent"/>
    <w:basedOn w:val="Normalny"/>
    <w:rsid w:val="008B76B1"/>
    <w:pPr>
      <w:spacing w:after="120"/>
      <w:ind w:left="283"/>
    </w:pPr>
  </w:style>
  <w:style w:type="paragraph" w:customStyle="1" w:styleId="divparagraph">
    <w:name w:val="div.paragraph"/>
    <w:uiPriority w:val="99"/>
    <w:rsid w:val="009A4D01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uiPriority w:val="99"/>
    <w:semiHidden/>
    <w:rsid w:val="0073794F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73794F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73794F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73794F"/>
    <w:pPr>
      <w:ind w:left="284" w:hanging="284"/>
      <w:jc w:val="both"/>
    </w:pPr>
    <w:rPr>
      <w:rFonts w:cs="Arial"/>
    </w:rPr>
  </w:style>
  <w:style w:type="character" w:customStyle="1" w:styleId="IGPindeksgrnyipogrubienie">
    <w:name w:val="_IG_P_ – indeks górny i pogrubienie"/>
    <w:uiPriority w:val="2"/>
    <w:qFormat/>
    <w:rsid w:val="0073794F"/>
    <w:rPr>
      <w:b/>
      <w:vanish w:val="0"/>
      <w:spacing w:val="0"/>
      <w:vertAlign w:val="superscript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391F1E"/>
    <w:pPr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91F1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391F1E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character" w:customStyle="1" w:styleId="Ppogrubienie">
    <w:name w:val="_P_ – pogrubienie"/>
    <w:uiPriority w:val="1"/>
    <w:qFormat/>
    <w:rsid w:val="00391F1E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C2731"/>
    <w:pPr>
      <w:spacing w:before="0"/>
    </w:pPr>
    <w:rPr>
      <w:bCs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BC2731"/>
    <w:pPr>
      <w:keepNext/>
      <w:spacing w:after="120" w:line="360" w:lineRule="auto"/>
      <w:ind w:left="4820"/>
      <w:jc w:val="center"/>
    </w:pPr>
    <w:rPr>
      <w:rFonts w:ascii="Times" w:hAnsi="Times"/>
      <w:b/>
      <w:bCs/>
      <w:caps/>
      <w:kern w:val="24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0124"/>
    <w:rPr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9012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90124"/>
    <w:rPr>
      <w:vertAlign w:val="superscript"/>
    </w:rPr>
  </w:style>
  <w:style w:type="character" w:customStyle="1" w:styleId="highlight">
    <w:name w:val="highlight"/>
    <w:rsid w:val="00E4445C"/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2C68EB"/>
    <w:pPr>
      <w:spacing w:line="360" w:lineRule="auto"/>
      <w:jc w:val="right"/>
    </w:pPr>
    <w:rPr>
      <w:rFonts w:cs="Arial"/>
      <w:sz w:val="24"/>
      <w:u w:val="single"/>
    </w:rPr>
  </w:style>
  <w:style w:type="character" w:styleId="Odwoaniedokomentarza">
    <w:name w:val="annotation reference"/>
    <w:semiHidden/>
    <w:rsid w:val="001B7227"/>
    <w:rPr>
      <w:sz w:val="16"/>
      <w:szCs w:val="16"/>
    </w:rPr>
  </w:style>
  <w:style w:type="paragraph" w:styleId="Tekstkomentarza">
    <w:name w:val="annotation text"/>
    <w:basedOn w:val="Normalny"/>
    <w:semiHidden/>
    <w:rsid w:val="001B7227"/>
  </w:style>
  <w:style w:type="paragraph" w:styleId="Tematkomentarza">
    <w:name w:val="annotation subject"/>
    <w:basedOn w:val="Tekstkomentarza"/>
    <w:next w:val="Tekstkomentarza"/>
    <w:semiHidden/>
    <w:rsid w:val="001B72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1382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/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12345</dc:creator>
  <cp:lastModifiedBy>Użytkownik systemu Windows</cp:lastModifiedBy>
  <cp:revision>2</cp:revision>
  <cp:lastPrinted>2021-01-04T08:21:00Z</cp:lastPrinted>
  <dcterms:created xsi:type="dcterms:W3CDTF">2021-01-20T06:51:00Z</dcterms:created>
  <dcterms:modified xsi:type="dcterms:W3CDTF">2021-01-20T06:51:00Z</dcterms:modified>
</cp:coreProperties>
</file>