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8" w:rsidRPr="002E7774" w:rsidRDefault="00B361D8" w:rsidP="002E7774">
      <w:pPr>
        <w:pStyle w:val="CZWSPLITODNONIKAczwspliterodnonika"/>
        <w:spacing w:after="12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2E7774">
        <w:rPr>
          <w:rFonts w:cs="Times New Roman"/>
          <w:b/>
          <w:sz w:val="24"/>
          <w:szCs w:val="24"/>
        </w:rPr>
        <w:t>UZASADNIENIE</w:t>
      </w:r>
    </w:p>
    <w:p w:rsidR="00B361D8" w:rsidRPr="002E7774" w:rsidRDefault="00B361D8" w:rsidP="002E7774">
      <w:pPr>
        <w:pStyle w:val="CZWSPLITODNONIKAczwspliterodnonika"/>
        <w:spacing w:after="120" w:line="276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B361D8" w:rsidRPr="002E7774" w:rsidRDefault="00B361D8" w:rsidP="007F5DE8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bookmarkStart w:id="0" w:name="_GoBack"/>
      <w:r w:rsidRPr="002E7774">
        <w:rPr>
          <w:rFonts w:ascii="Times New Roman" w:hAnsi="Times New Roman" w:cs="Times New Roman"/>
          <w:szCs w:val="24"/>
        </w:rPr>
        <w:t xml:space="preserve">Projekt rozporządzenia </w:t>
      </w:r>
      <w:r w:rsidR="00A718BC" w:rsidRPr="002E7774">
        <w:rPr>
          <w:rFonts w:ascii="Times New Roman" w:eastAsia="SimSun" w:hAnsi="Times New Roman" w:cs="Times New Roman"/>
          <w:szCs w:val="24"/>
        </w:rPr>
        <w:t>Ministra Spraw Wewnętrznych i Administracji</w:t>
      </w:r>
      <w:r w:rsidR="00A718BC" w:rsidRPr="002E7774">
        <w:rPr>
          <w:rFonts w:ascii="Times New Roman" w:hAnsi="Times New Roman" w:cs="Times New Roman"/>
          <w:szCs w:val="24"/>
        </w:rPr>
        <w:t xml:space="preserve"> </w:t>
      </w:r>
      <w:r w:rsidR="007F5DE8">
        <w:rPr>
          <w:rFonts w:ascii="Times New Roman" w:hAnsi="Times New Roman" w:cs="Times New Roman"/>
          <w:szCs w:val="24"/>
        </w:rPr>
        <w:t xml:space="preserve">w sprawie </w:t>
      </w:r>
      <w:r w:rsidR="00A718BC" w:rsidRPr="002E7774">
        <w:rPr>
          <w:rFonts w:ascii="Times New Roman" w:hAnsi="Times New Roman" w:cs="Times New Roman"/>
          <w:szCs w:val="24"/>
        </w:rPr>
        <w:t>trybu postępowania oraz</w:t>
      </w:r>
      <w:r w:rsidR="00A718BC" w:rsidRPr="002E7774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A718BC" w:rsidRPr="002E7774">
        <w:rPr>
          <w:rFonts w:ascii="Times New Roman" w:hAnsi="Times New Roman" w:cs="Times New Roman"/>
          <w:szCs w:val="24"/>
        </w:rPr>
        <w:t xml:space="preserve">sposobu dokumentowania kosztów </w:t>
      </w:r>
      <w:r w:rsidR="007F5DE8">
        <w:rPr>
          <w:rFonts w:ascii="Times New Roman" w:hAnsi="Times New Roman" w:cs="Times New Roman"/>
          <w:szCs w:val="24"/>
        </w:rPr>
        <w:t xml:space="preserve">poniesionych </w:t>
      </w:r>
      <w:r w:rsidR="00A718BC" w:rsidRPr="002E7774">
        <w:rPr>
          <w:rFonts w:ascii="Times New Roman" w:hAnsi="Times New Roman" w:cs="Times New Roman"/>
          <w:szCs w:val="24"/>
        </w:rPr>
        <w:t xml:space="preserve">na ochronę prawną </w:t>
      </w:r>
      <w:r w:rsidR="008E7BC3" w:rsidRPr="002E7774">
        <w:rPr>
          <w:rFonts w:ascii="Times New Roman" w:hAnsi="Times New Roman" w:cs="Times New Roman"/>
          <w:szCs w:val="24"/>
        </w:rPr>
        <w:t>policjanta</w:t>
      </w:r>
      <w:r w:rsidR="00A718BC" w:rsidRPr="002E7774">
        <w:rPr>
          <w:rFonts w:ascii="Times New Roman" w:hAnsi="Times New Roman" w:cs="Times New Roman"/>
          <w:szCs w:val="24"/>
        </w:rPr>
        <w:t xml:space="preserve">, a także podmiotów właściwych </w:t>
      </w:r>
      <w:r w:rsidR="007F5DE8">
        <w:rPr>
          <w:rFonts w:ascii="Times New Roman" w:hAnsi="Times New Roman" w:cs="Times New Roman"/>
          <w:szCs w:val="24"/>
        </w:rPr>
        <w:t xml:space="preserve">w sprawie zwrotu tych kosztów </w:t>
      </w:r>
      <w:r w:rsidR="00A718BC" w:rsidRPr="002E7774">
        <w:rPr>
          <w:rFonts w:ascii="Times New Roman" w:hAnsi="Times New Roman" w:cs="Times New Roman"/>
          <w:szCs w:val="24"/>
        </w:rPr>
        <w:t xml:space="preserve">stanowi wykonanie upoważnienia ustawowego zawartego w art. </w:t>
      </w:r>
      <w:r w:rsidR="008E7BC3" w:rsidRPr="002E7774">
        <w:rPr>
          <w:rFonts w:ascii="Times New Roman" w:hAnsi="Times New Roman" w:cs="Times New Roman"/>
          <w:szCs w:val="24"/>
        </w:rPr>
        <w:t>66b ust. 4 ustawy z dnia 6 kwietnia 1990 r. o Policji (Dz. U. z 2020 r. poz. 360</w:t>
      </w:r>
      <w:r w:rsidR="00914692" w:rsidRPr="002E7774">
        <w:rPr>
          <w:rFonts w:ascii="Times New Roman" w:hAnsi="Times New Roman" w:cs="Times New Roman"/>
          <w:szCs w:val="24"/>
        </w:rPr>
        <w:t>, 956 i …</w:t>
      </w:r>
      <w:r w:rsidR="008E7BC3" w:rsidRPr="002E7774">
        <w:rPr>
          <w:rFonts w:ascii="Times New Roman" w:hAnsi="Times New Roman" w:cs="Times New Roman"/>
          <w:szCs w:val="24"/>
        </w:rPr>
        <w:t>)</w:t>
      </w:r>
      <w:r w:rsidRPr="002E7774">
        <w:rPr>
          <w:rFonts w:ascii="Times New Roman" w:hAnsi="Times New Roman" w:cs="Times New Roman"/>
          <w:szCs w:val="24"/>
        </w:rPr>
        <w:t>, zwanej dalej „ustawą”.</w:t>
      </w:r>
    </w:p>
    <w:p w:rsidR="00A718BC" w:rsidRPr="00BC4B2C" w:rsidRDefault="00D324EA" w:rsidP="00BC4B2C">
      <w:pPr>
        <w:pStyle w:val="USTustnpkodeksu"/>
        <w:spacing w:after="120" w:line="276" w:lineRule="auto"/>
        <w:ind w:firstLine="709"/>
        <w:rPr>
          <w:rFonts w:ascii="Times New Roman" w:eastAsia="Calibri" w:hAnsi="Times New Roman" w:cs="Times New Roman"/>
          <w:bCs w:val="0"/>
          <w:szCs w:val="24"/>
          <w:lang w:eastAsia="en-US"/>
        </w:rPr>
      </w:pPr>
      <w:r w:rsidRPr="002E7774">
        <w:rPr>
          <w:rFonts w:ascii="Times New Roman" w:hAnsi="Times New Roman" w:cs="Times New Roman"/>
          <w:szCs w:val="24"/>
        </w:rPr>
        <w:t>Rozporządzenie określa tryb p</w:t>
      </w:r>
      <w:r w:rsidRPr="002E7774">
        <w:rPr>
          <w:rFonts w:ascii="Times New Roman" w:eastAsia="Calibri" w:hAnsi="Times New Roman" w:cs="Times New Roman"/>
          <w:szCs w:val="24"/>
          <w:lang w:eastAsia="en-US"/>
        </w:rPr>
        <w:t xml:space="preserve">ostępowania oraz sposób dokumentowania </w:t>
      </w:r>
      <w:r w:rsidR="00FC5130">
        <w:rPr>
          <w:rFonts w:ascii="Times New Roman" w:eastAsia="Calibri" w:hAnsi="Times New Roman" w:cs="Times New Roman"/>
          <w:szCs w:val="24"/>
          <w:lang w:eastAsia="en-US"/>
        </w:rPr>
        <w:br/>
      </w:r>
      <w:r w:rsidRPr="002E7774">
        <w:rPr>
          <w:rFonts w:ascii="Times New Roman" w:eastAsia="Calibri" w:hAnsi="Times New Roman" w:cs="Times New Roman"/>
          <w:szCs w:val="24"/>
          <w:lang w:eastAsia="en-US"/>
        </w:rPr>
        <w:t xml:space="preserve">przez policjanta kosztów poniesionych na ochronę prawną </w:t>
      </w:r>
      <w:r w:rsidRPr="007F5DE8">
        <w:rPr>
          <w:rFonts w:ascii="Times New Roman" w:eastAsia="Calibri" w:hAnsi="Times New Roman" w:cs="Times New Roman"/>
          <w:szCs w:val="24"/>
          <w:lang w:eastAsia="en-US"/>
        </w:rPr>
        <w:t>w przypad</w:t>
      </w:r>
      <w:r w:rsidR="00BC4B2C" w:rsidRPr="007F5DE8">
        <w:rPr>
          <w:rFonts w:ascii="Times New Roman" w:eastAsia="Calibri" w:hAnsi="Times New Roman" w:cs="Times New Roman"/>
          <w:szCs w:val="24"/>
          <w:lang w:eastAsia="en-US"/>
        </w:rPr>
        <w:t>kach</w:t>
      </w:r>
      <w:r w:rsidRPr="002E7774">
        <w:rPr>
          <w:rFonts w:ascii="Times New Roman" w:eastAsia="Calibri" w:hAnsi="Times New Roman" w:cs="Times New Roman"/>
          <w:szCs w:val="24"/>
          <w:lang w:eastAsia="en-US"/>
        </w:rPr>
        <w:t xml:space="preserve">, </w:t>
      </w:r>
      <w:bookmarkStart w:id="1" w:name="_Hlk40451757"/>
      <w:r w:rsidRPr="002E7774">
        <w:rPr>
          <w:rFonts w:ascii="Times New Roman" w:eastAsia="Calibri" w:hAnsi="Times New Roman" w:cs="Times New Roman"/>
          <w:szCs w:val="24"/>
          <w:lang w:eastAsia="en-US"/>
        </w:rPr>
        <w:t xml:space="preserve">o którym mowa </w:t>
      </w:r>
      <w:r w:rsidR="00FC5130">
        <w:rPr>
          <w:rFonts w:ascii="Times New Roman" w:eastAsia="Calibri" w:hAnsi="Times New Roman" w:cs="Times New Roman"/>
          <w:szCs w:val="24"/>
          <w:lang w:eastAsia="en-US"/>
        </w:rPr>
        <w:br/>
      </w:r>
      <w:r w:rsidRPr="002E7774">
        <w:rPr>
          <w:rFonts w:ascii="Times New Roman" w:eastAsia="Calibri" w:hAnsi="Times New Roman" w:cs="Times New Roman"/>
          <w:szCs w:val="24"/>
          <w:lang w:eastAsia="en-US"/>
        </w:rPr>
        <w:t>w art. 66a ust. 1 i 3 oraz art. 66b ust. 3 ustawy</w:t>
      </w:r>
      <w:bookmarkEnd w:id="1"/>
      <w:r w:rsidRPr="002E7774">
        <w:rPr>
          <w:rFonts w:ascii="Times New Roman" w:eastAsia="Calibri" w:hAnsi="Times New Roman" w:cs="Times New Roman"/>
          <w:szCs w:val="24"/>
          <w:lang w:eastAsia="en-US"/>
        </w:rPr>
        <w:t>, a także podmioty właściwe w sprawie zwrotu kosztów ochrony prawnej, o któr</w:t>
      </w:r>
      <w:r w:rsidR="002E734F" w:rsidRPr="002E7774">
        <w:rPr>
          <w:rFonts w:ascii="Times New Roman" w:eastAsia="Calibri" w:hAnsi="Times New Roman" w:cs="Times New Roman"/>
          <w:szCs w:val="24"/>
          <w:lang w:eastAsia="en-US"/>
        </w:rPr>
        <w:t xml:space="preserve">ych </w:t>
      </w:r>
      <w:r w:rsidRPr="002E7774">
        <w:rPr>
          <w:rFonts w:ascii="Times New Roman" w:eastAsia="Calibri" w:hAnsi="Times New Roman" w:cs="Times New Roman"/>
          <w:szCs w:val="24"/>
          <w:lang w:eastAsia="en-US"/>
        </w:rPr>
        <w:t>mowa</w:t>
      </w:r>
      <w:r w:rsidR="007F5DE8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C4B2C">
        <w:rPr>
          <w:rFonts w:ascii="Times New Roman" w:eastAsia="Calibri" w:hAnsi="Times New Roman" w:cs="Times New Roman"/>
          <w:szCs w:val="24"/>
          <w:lang w:eastAsia="en-US"/>
        </w:rPr>
        <w:t>w art. 66a ust. </w:t>
      </w:r>
      <w:r w:rsidR="002E734F" w:rsidRPr="00BC4B2C">
        <w:rPr>
          <w:rFonts w:ascii="Times New Roman" w:eastAsia="Calibri" w:hAnsi="Times New Roman" w:cs="Times New Roman"/>
          <w:szCs w:val="24"/>
          <w:lang w:eastAsia="en-US"/>
        </w:rPr>
        <w:t>2</w:t>
      </w:r>
      <w:r w:rsidRPr="00BC4B2C">
        <w:rPr>
          <w:rFonts w:ascii="Times New Roman" w:eastAsia="Calibri" w:hAnsi="Times New Roman" w:cs="Times New Roman"/>
          <w:szCs w:val="24"/>
          <w:lang w:eastAsia="en-US"/>
        </w:rPr>
        <w:t xml:space="preserve"> i</w:t>
      </w:r>
      <w:r w:rsidR="00914692" w:rsidRPr="00BC4B2C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C4B2C">
        <w:rPr>
          <w:rFonts w:ascii="Times New Roman" w:eastAsia="Calibri" w:hAnsi="Times New Roman" w:cs="Times New Roman"/>
          <w:szCs w:val="24"/>
          <w:lang w:eastAsia="en-US"/>
        </w:rPr>
        <w:t>art. 66b ust. 3 ustawy.</w:t>
      </w:r>
    </w:p>
    <w:p w:rsidR="00BA6823" w:rsidRDefault="00996307" w:rsidP="00BA6823">
      <w:pPr>
        <w:pStyle w:val="USTustnpkodeksu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W projekcie przewidziano, że </w:t>
      </w:r>
      <w:bookmarkStart w:id="2" w:name="_Hlk40453454"/>
      <w:bookmarkStart w:id="3" w:name="_Hlk40458303"/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zwrot kosztów poniesionych na ochronę prawną </w:t>
      </w:r>
      <w:bookmarkEnd w:id="2"/>
      <w:bookmarkEnd w:id="3"/>
      <w:r w:rsidR="00D324EA" w:rsidRPr="00BC4B2C">
        <w:rPr>
          <w:rFonts w:ascii="Times New Roman" w:hAnsi="Times New Roman" w:cs="Times New Roman"/>
          <w:color w:val="000000" w:themeColor="text1"/>
          <w:szCs w:val="24"/>
        </w:rPr>
        <w:t xml:space="preserve">policjanta </w:t>
      </w:r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następować będzie na pisemny wniosek </w:t>
      </w:r>
      <w:r w:rsidR="00D324EA" w:rsidRPr="00BC4B2C">
        <w:rPr>
          <w:rFonts w:ascii="Times New Roman" w:hAnsi="Times New Roman" w:cs="Times New Roman"/>
          <w:color w:val="000000" w:themeColor="text1"/>
          <w:szCs w:val="24"/>
        </w:rPr>
        <w:t>policjant</w:t>
      </w:r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a, który poniósł te koszty. Uwzględniając specyficzny charakter uzbrojonej i umundurowanej formacji jaką jest </w:t>
      </w:r>
      <w:r w:rsidR="00D324EA" w:rsidRPr="00BC4B2C">
        <w:rPr>
          <w:rFonts w:ascii="Times New Roman" w:hAnsi="Times New Roman" w:cs="Times New Roman"/>
          <w:color w:val="000000" w:themeColor="text1"/>
          <w:szCs w:val="24"/>
        </w:rPr>
        <w:t>Policja</w:t>
      </w:r>
      <w:r w:rsidR="00FC5130">
        <w:rPr>
          <w:rFonts w:ascii="Times New Roman" w:hAnsi="Times New Roman" w:cs="Times New Roman"/>
          <w:color w:val="000000" w:themeColor="text1"/>
          <w:szCs w:val="24"/>
        </w:rPr>
        <w:t>,</w:t>
      </w:r>
      <w:r w:rsidR="00BC4B2C" w:rsidRPr="00BC4B2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w projekcie przewidziano, że </w:t>
      </w:r>
      <w:r w:rsidR="00D324EA" w:rsidRPr="00BC4B2C">
        <w:rPr>
          <w:rFonts w:ascii="Times New Roman" w:hAnsi="Times New Roman" w:cs="Times New Roman"/>
          <w:color w:val="000000" w:themeColor="text1"/>
          <w:szCs w:val="24"/>
        </w:rPr>
        <w:t>policjant</w:t>
      </w:r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 będzie składał ww. wniosek drogą służbową, charakterystyczną </w:t>
      </w:r>
      <w:r w:rsidR="00FC5130">
        <w:rPr>
          <w:rFonts w:ascii="Times New Roman" w:hAnsi="Times New Roman" w:cs="Times New Roman"/>
          <w:color w:val="000000" w:themeColor="text1"/>
          <w:szCs w:val="24"/>
        </w:rPr>
        <w:br/>
      </w:r>
      <w:r w:rsidRPr="00BC4B2C">
        <w:rPr>
          <w:rFonts w:ascii="Times New Roman" w:hAnsi="Times New Roman" w:cs="Times New Roman"/>
          <w:color w:val="000000" w:themeColor="text1"/>
          <w:szCs w:val="24"/>
        </w:rPr>
        <w:t>dla służb mundurowych. Adresatem przedmiotowego wniosku będzie</w:t>
      </w:r>
      <w:r w:rsidR="00FC5130">
        <w:rPr>
          <w:rFonts w:ascii="Times New Roman" w:hAnsi="Times New Roman" w:cs="Times New Roman"/>
          <w:color w:val="000000" w:themeColor="text1"/>
          <w:szCs w:val="24"/>
        </w:rPr>
        <w:t>,</w:t>
      </w:r>
      <w:r w:rsidRPr="00BC4B2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C4B2C">
        <w:rPr>
          <w:rFonts w:ascii="Times New Roman" w:hAnsi="Times New Roman" w:cs="Times New Roman"/>
          <w:color w:val="000000" w:themeColor="text1"/>
          <w:szCs w:val="24"/>
        </w:rPr>
        <w:t>co do zasady</w:t>
      </w:r>
      <w:r w:rsidR="00FC5130">
        <w:rPr>
          <w:rFonts w:ascii="Times New Roman" w:hAnsi="Times New Roman" w:cs="Times New Roman"/>
          <w:color w:val="000000" w:themeColor="text1"/>
          <w:szCs w:val="24"/>
        </w:rPr>
        <w:t>,</w:t>
      </w:r>
      <w:r w:rsidR="00BC4B2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14692" w:rsidRPr="00BC4B2C">
        <w:rPr>
          <w:rFonts w:ascii="Times New Roman" w:hAnsi="Times New Roman" w:cs="Times New Roman"/>
          <w:color w:val="000000" w:themeColor="text1"/>
          <w:szCs w:val="24"/>
        </w:rPr>
        <w:t>przełożony, o którym mowa w art. 32 ust. 1 ustawy</w:t>
      </w:r>
      <w:r w:rsidR="00BC4B2C" w:rsidRPr="00BC4B2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BC4B2C" w:rsidRPr="00FC5130">
        <w:rPr>
          <w:rFonts w:ascii="Times New Roman" w:hAnsi="Times New Roman" w:cs="Times New Roman"/>
          <w:szCs w:val="24"/>
        </w:rPr>
        <w:t xml:space="preserve">Natomiast </w:t>
      </w:r>
      <w:r w:rsidR="00FC5130" w:rsidRPr="00FC5130">
        <w:rPr>
          <w:rFonts w:ascii="Times New Roman" w:hAnsi="Times New Roman" w:cs="Times New Roman"/>
        </w:rPr>
        <w:t>p</w:t>
      </w:r>
      <w:r w:rsidR="00BC4B2C" w:rsidRPr="00FC5130">
        <w:rPr>
          <w:rFonts w:ascii="Times New Roman" w:hAnsi="Times New Roman" w:cs="Times New Roman"/>
        </w:rPr>
        <w:t xml:space="preserve">olicjant oddelegowany </w:t>
      </w:r>
      <w:r w:rsidR="00F63784">
        <w:rPr>
          <w:rFonts w:ascii="Times New Roman" w:hAnsi="Times New Roman" w:cs="Times New Roman"/>
        </w:rPr>
        <w:br/>
      </w:r>
      <w:r w:rsidR="00BC4B2C" w:rsidRPr="00FC5130">
        <w:rPr>
          <w:rFonts w:ascii="Times New Roman" w:hAnsi="Times New Roman" w:cs="Times New Roman"/>
        </w:rPr>
        <w:t>do wykonywania zadań służbowych poza Policją</w:t>
      </w:r>
      <w:r w:rsidR="00F63784">
        <w:rPr>
          <w:rFonts w:ascii="Times New Roman" w:hAnsi="Times New Roman" w:cs="Times New Roman"/>
        </w:rPr>
        <w:t>,</w:t>
      </w:r>
      <w:r w:rsidR="00BC4B2C" w:rsidRPr="00FC5130">
        <w:rPr>
          <w:rFonts w:ascii="Times New Roman" w:hAnsi="Times New Roman" w:cs="Times New Roman"/>
        </w:rPr>
        <w:t xml:space="preserve"> przedmiotowy wniosek będzie </w:t>
      </w:r>
      <w:r w:rsidR="00F63784">
        <w:rPr>
          <w:rFonts w:ascii="Times New Roman" w:hAnsi="Times New Roman" w:cs="Times New Roman"/>
        </w:rPr>
        <w:t xml:space="preserve">składał </w:t>
      </w:r>
      <w:r w:rsidR="00BC4B2C" w:rsidRPr="00FC5130">
        <w:rPr>
          <w:rFonts w:ascii="Times New Roman" w:hAnsi="Times New Roman" w:cs="Times New Roman"/>
        </w:rPr>
        <w:t xml:space="preserve">drogą służbową do Komendanta Głównego Policji. </w:t>
      </w:r>
      <w:bookmarkStart w:id="4" w:name="_Hlk49246649"/>
      <w:r w:rsidR="00BC4B2C" w:rsidRPr="00FC5130">
        <w:rPr>
          <w:rFonts w:ascii="Times New Roman" w:hAnsi="Times New Roman" w:cs="Times New Roman"/>
        </w:rPr>
        <w:t xml:space="preserve">Komendant Główny Policji oraz Komendant Biura Spraw Wewnętrznych Policji i </w:t>
      </w:r>
      <w:r w:rsidR="00B47104" w:rsidRPr="00FC5130">
        <w:rPr>
          <w:rFonts w:ascii="Times New Roman" w:hAnsi="Times New Roman" w:cs="Times New Roman"/>
        </w:rPr>
        <w:t>ich</w:t>
      </w:r>
      <w:r w:rsidR="00BC4B2C" w:rsidRPr="00FC5130">
        <w:rPr>
          <w:rFonts w:ascii="Times New Roman" w:hAnsi="Times New Roman" w:cs="Times New Roman"/>
        </w:rPr>
        <w:t xml:space="preserve"> zastępcy, wniosek, o którym mowa w</w:t>
      </w:r>
      <w:r w:rsidR="00E3185C">
        <w:rPr>
          <w:rFonts w:ascii="Times New Roman" w:hAnsi="Times New Roman" w:cs="Times New Roman"/>
        </w:rPr>
        <w:t xml:space="preserve"> § 2</w:t>
      </w:r>
      <w:r w:rsidR="00BC4B2C" w:rsidRPr="00FC5130">
        <w:rPr>
          <w:rFonts w:ascii="Times New Roman" w:hAnsi="Times New Roman" w:cs="Times New Roman"/>
        </w:rPr>
        <w:t xml:space="preserve"> ust. 1</w:t>
      </w:r>
      <w:r w:rsidR="00E3185C">
        <w:rPr>
          <w:rFonts w:ascii="Times New Roman" w:hAnsi="Times New Roman" w:cs="Times New Roman"/>
        </w:rPr>
        <w:t xml:space="preserve"> projektu</w:t>
      </w:r>
      <w:r w:rsidR="00885DF0">
        <w:rPr>
          <w:rFonts w:ascii="Times New Roman" w:hAnsi="Times New Roman" w:cs="Times New Roman"/>
        </w:rPr>
        <w:t>, składać będą</w:t>
      </w:r>
      <w:r w:rsidR="00BC4B2C" w:rsidRPr="00FC5130">
        <w:rPr>
          <w:rFonts w:ascii="Times New Roman" w:hAnsi="Times New Roman" w:cs="Times New Roman"/>
        </w:rPr>
        <w:t xml:space="preserve"> do ministra właściwego do spraw wewnętrznych. </w:t>
      </w:r>
      <w:bookmarkStart w:id="5" w:name="_Hlk48727053"/>
      <w:r w:rsidR="00BC4B2C" w:rsidRPr="00FC5130">
        <w:rPr>
          <w:rFonts w:ascii="Times New Roman" w:hAnsi="Times New Roman" w:cs="Times New Roman"/>
        </w:rPr>
        <w:t xml:space="preserve">Wskazani kierownicy jednostek organizacyjnych Policji tj. </w:t>
      </w:r>
      <w:bookmarkEnd w:id="4"/>
      <w:bookmarkEnd w:id="5"/>
      <w:r w:rsidR="00BA6823" w:rsidRPr="00FC5130">
        <w:rPr>
          <w:rFonts w:ascii="Times New Roman" w:hAnsi="Times New Roman"/>
          <w:szCs w:val="24"/>
        </w:rPr>
        <w:t xml:space="preserve">Komendant Centralnego </w:t>
      </w:r>
      <w:r w:rsidR="00BA6823" w:rsidRPr="002550F3">
        <w:rPr>
          <w:rFonts w:ascii="Times New Roman" w:hAnsi="Times New Roman"/>
          <w:szCs w:val="24"/>
        </w:rPr>
        <w:t xml:space="preserve">Biura Śledczego Policji, dowódca Centralnego Pododdziału </w:t>
      </w:r>
      <w:proofErr w:type="spellStart"/>
      <w:r w:rsidR="00BA6823" w:rsidRPr="002550F3">
        <w:rPr>
          <w:rFonts w:ascii="Times New Roman" w:hAnsi="Times New Roman"/>
          <w:szCs w:val="24"/>
        </w:rPr>
        <w:t>Kontrterrorystycznego</w:t>
      </w:r>
      <w:proofErr w:type="spellEnd"/>
      <w:r w:rsidR="00BA6823" w:rsidRPr="002550F3">
        <w:rPr>
          <w:rFonts w:ascii="Times New Roman" w:hAnsi="Times New Roman"/>
          <w:szCs w:val="24"/>
        </w:rPr>
        <w:t xml:space="preserve"> Policji „BOA”, dyrektor instytutu badawczego, komenda</w:t>
      </w:r>
      <w:r w:rsidR="00883A5B" w:rsidRPr="002550F3">
        <w:rPr>
          <w:rFonts w:ascii="Times New Roman" w:hAnsi="Times New Roman"/>
          <w:szCs w:val="24"/>
        </w:rPr>
        <w:t>nt</w:t>
      </w:r>
      <w:r w:rsidR="00BA6823" w:rsidRPr="002550F3">
        <w:rPr>
          <w:rFonts w:ascii="Times New Roman" w:hAnsi="Times New Roman"/>
          <w:szCs w:val="24"/>
        </w:rPr>
        <w:t xml:space="preserve"> wojewódz</w:t>
      </w:r>
      <w:r w:rsidR="00883A5B" w:rsidRPr="002550F3">
        <w:rPr>
          <w:rFonts w:ascii="Times New Roman" w:hAnsi="Times New Roman"/>
          <w:szCs w:val="24"/>
        </w:rPr>
        <w:t>ki</w:t>
      </w:r>
      <w:r w:rsidR="00BA6823" w:rsidRPr="002550F3">
        <w:rPr>
          <w:rFonts w:ascii="Times New Roman" w:hAnsi="Times New Roman"/>
          <w:szCs w:val="24"/>
        </w:rPr>
        <w:t xml:space="preserve"> Policji, Komendant Stołeczny Policji, Komendant-Rektor Wyższej Szkoły Policji w Szczytnie oraz komendan</w:t>
      </w:r>
      <w:r w:rsidR="00883A5B" w:rsidRPr="002550F3">
        <w:rPr>
          <w:rFonts w:ascii="Times New Roman" w:hAnsi="Times New Roman"/>
          <w:szCs w:val="24"/>
        </w:rPr>
        <w:t>t</w:t>
      </w:r>
      <w:r w:rsidR="00BA6823" w:rsidRPr="002550F3">
        <w:rPr>
          <w:rFonts w:ascii="Times New Roman" w:hAnsi="Times New Roman"/>
          <w:szCs w:val="24"/>
        </w:rPr>
        <w:t xml:space="preserve"> szk</w:t>
      </w:r>
      <w:r w:rsidR="00883A5B" w:rsidRPr="002550F3">
        <w:rPr>
          <w:rFonts w:ascii="Times New Roman" w:hAnsi="Times New Roman"/>
          <w:szCs w:val="24"/>
        </w:rPr>
        <w:t>oły</w:t>
      </w:r>
      <w:r w:rsidR="00BA6823" w:rsidRPr="00FC5130">
        <w:rPr>
          <w:rFonts w:ascii="Times New Roman" w:hAnsi="Times New Roman"/>
          <w:szCs w:val="24"/>
        </w:rPr>
        <w:t xml:space="preserve"> policyjn</w:t>
      </w:r>
      <w:r w:rsidR="00883A5B" w:rsidRPr="00FC5130">
        <w:rPr>
          <w:rFonts w:ascii="Times New Roman" w:hAnsi="Times New Roman"/>
          <w:szCs w:val="24"/>
        </w:rPr>
        <w:t>ej</w:t>
      </w:r>
      <w:r w:rsidR="00BA6823" w:rsidRPr="00FC5130">
        <w:rPr>
          <w:rFonts w:ascii="Times New Roman" w:hAnsi="Times New Roman"/>
          <w:szCs w:val="24"/>
        </w:rPr>
        <w:t xml:space="preserve"> </w:t>
      </w:r>
      <w:r w:rsidR="00300905">
        <w:rPr>
          <w:rFonts w:ascii="Times New Roman" w:hAnsi="Times New Roman"/>
          <w:szCs w:val="24"/>
        </w:rPr>
        <w:br/>
      </w:r>
      <w:r w:rsidR="00883A5B" w:rsidRPr="00FC5130">
        <w:rPr>
          <w:rFonts w:ascii="Times New Roman" w:hAnsi="Times New Roman"/>
          <w:szCs w:val="24"/>
        </w:rPr>
        <w:t>oraz</w:t>
      </w:r>
      <w:r w:rsidR="00BA6823" w:rsidRPr="00FC5130">
        <w:rPr>
          <w:rFonts w:ascii="Times New Roman" w:hAnsi="Times New Roman"/>
          <w:szCs w:val="24"/>
        </w:rPr>
        <w:t xml:space="preserve"> ich zastępcy, </w:t>
      </w:r>
      <w:r w:rsidR="00885DF0">
        <w:rPr>
          <w:rFonts w:ascii="Times New Roman" w:hAnsi="Times New Roman"/>
          <w:szCs w:val="24"/>
        </w:rPr>
        <w:t>będą składać</w:t>
      </w:r>
      <w:r w:rsidR="00BA6823" w:rsidRPr="00FC5130">
        <w:rPr>
          <w:rFonts w:ascii="Times New Roman" w:hAnsi="Times New Roman"/>
          <w:szCs w:val="24"/>
        </w:rPr>
        <w:t xml:space="preserve"> </w:t>
      </w:r>
      <w:r w:rsidR="00885DF0">
        <w:rPr>
          <w:rFonts w:ascii="Times New Roman" w:hAnsi="Times New Roman"/>
          <w:szCs w:val="24"/>
        </w:rPr>
        <w:t xml:space="preserve">wniosek </w:t>
      </w:r>
      <w:r w:rsidR="00BA6823" w:rsidRPr="00FC5130">
        <w:rPr>
          <w:rFonts w:ascii="Times New Roman" w:hAnsi="Times New Roman"/>
          <w:szCs w:val="24"/>
        </w:rPr>
        <w:t>do</w:t>
      </w:r>
      <w:r w:rsidR="00B47104" w:rsidRPr="00FC5130">
        <w:rPr>
          <w:rFonts w:ascii="Times New Roman" w:hAnsi="Times New Roman"/>
          <w:szCs w:val="24"/>
        </w:rPr>
        <w:t> </w:t>
      </w:r>
      <w:r w:rsidR="00BA6823" w:rsidRPr="00FC5130">
        <w:rPr>
          <w:rFonts w:ascii="Times New Roman" w:hAnsi="Times New Roman"/>
          <w:szCs w:val="24"/>
        </w:rPr>
        <w:t xml:space="preserve">Komendanta Głównego Policji. </w:t>
      </w:r>
    </w:p>
    <w:p w:rsidR="00AE27C2" w:rsidRDefault="00996307" w:rsidP="00BA6823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2E7774">
        <w:rPr>
          <w:rFonts w:ascii="Times New Roman" w:hAnsi="Times New Roman" w:cs="Times New Roman"/>
          <w:szCs w:val="24"/>
        </w:rPr>
        <w:t>Mając na celu zapewnienie transparentności całego postępowania w sprawie</w:t>
      </w:r>
      <w:r w:rsidR="00E55EA3" w:rsidRPr="002E7774">
        <w:rPr>
          <w:rFonts w:ascii="Times New Roman" w:hAnsi="Times New Roman" w:cs="Times New Roman"/>
          <w:szCs w:val="24"/>
        </w:rPr>
        <w:t xml:space="preserve"> zwrotu</w:t>
      </w:r>
      <w:r w:rsidR="00914692" w:rsidRPr="002E7774">
        <w:rPr>
          <w:rFonts w:ascii="Times New Roman" w:hAnsi="Times New Roman" w:cs="Times New Roman"/>
          <w:szCs w:val="24"/>
        </w:rPr>
        <w:t xml:space="preserve"> </w:t>
      </w:r>
      <w:r w:rsidR="00E55EA3" w:rsidRPr="002E7774">
        <w:rPr>
          <w:rFonts w:ascii="Times New Roman" w:hAnsi="Times New Roman" w:cs="Times New Roman"/>
          <w:szCs w:val="24"/>
        </w:rPr>
        <w:t xml:space="preserve">kosztów poniesionych na ochronę prawną </w:t>
      </w:r>
      <w:r w:rsidR="00D324EA" w:rsidRPr="002E7774">
        <w:rPr>
          <w:rFonts w:ascii="Times New Roman" w:hAnsi="Times New Roman" w:cs="Times New Roman"/>
          <w:szCs w:val="24"/>
        </w:rPr>
        <w:t>policjant</w:t>
      </w:r>
      <w:r w:rsidR="00E55EA3" w:rsidRPr="002E7774">
        <w:rPr>
          <w:rFonts w:ascii="Times New Roman" w:hAnsi="Times New Roman" w:cs="Times New Roman"/>
          <w:szCs w:val="24"/>
        </w:rPr>
        <w:t>a, a także dążąc do zapewnienia</w:t>
      </w:r>
      <w:r w:rsidR="00914692" w:rsidRPr="002E7774">
        <w:rPr>
          <w:rFonts w:ascii="Times New Roman" w:hAnsi="Times New Roman" w:cs="Times New Roman"/>
          <w:szCs w:val="24"/>
        </w:rPr>
        <w:t xml:space="preserve"> </w:t>
      </w:r>
      <w:r w:rsidR="00E55EA3" w:rsidRPr="002E7774">
        <w:rPr>
          <w:rFonts w:ascii="Times New Roman" w:hAnsi="Times New Roman" w:cs="Times New Roman"/>
          <w:szCs w:val="24"/>
        </w:rPr>
        <w:t>gospodarnego i rzetelnego dysponowania środkami publicznymi</w:t>
      </w:r>
      <w:r w:rsidR="00E3185C">
        <w:rPr>
          <w:rFonts w:ascii="Times New Roman" w:hAnsi="Times New Roman" w:cs="Times New Roman"/>
          <w:szCs w:val="24"/>
        </w:rPr>
        <w:t>,</w:t>
      </w:r>
      <w:r w:rsidR="00E55EA3" w:rsidRPr="002E7774">
        <w:rPr>
          <w:rFonts w:ascii="Times New Roman" w:hAnsi="Times New Roman" w:cs="Times New Roman"/>
          <w:szCs w:val="24"/>
        </w:rPr>
        <w:t xml:space="preserve"> k</w:t>
      </w:r>
      <w:r w:rsidRPr="002E7774">
        <w:rPr>
          <w:rFonts w:ascii="Times New Roman" w:hAnsi="Times New Roman" w:cs="Times New Roman"/>
          <w:szCs w:val="24"/>
        </w:rPr>
        <w:t>oszty</w:t>
      </w:r>
      <w:r w:rsidRPr="002E7774">
        <w:rPr>
          <w:rFonts w:ascii="Times New Roman" w:eastAsia="Calibri" w:hAnsi="Times New Roman" w:cs="Times New Roman"/>
          <w:szCs w:val="24"/>
        </w:rPr>
        <w:t xml:space="preserve"> </w:t>
      </w:r>
      <w:r w:rsidRPr="002E7774">
        <w:rPr>
          <w:rFonts w:ascii="Times New Roman" w:hAnsi="Times New Roman" w:cs="Times New Roman"/>
          <w:szCs w:val="24"/>
        </w:rPr>
        <w:t xml:space="preserve">poniesione na ochronę prawną </w:t>
      </w:r>
      <w:r w:rsidR="00D324EA" w:rsidRPr="002E7774">
        <w:rPr>
          <w:rFonts w:ascii="Times New Roman" w:hAnsi="Times New Roman" w:cs="Times New Roman"/>
          <w:szCs w:val="24"/>
        </w:rPr>
        <w:t>policjant</w:t>
      </w:r>
      <w:r w:rsidRPr="002E7774">
        <w:rPr>
          <w:rFonts w:ascii="Times New Roman" w:hAnsi="Times New Roman" w:cs="Times New Roman"/>
          <w:szCs w:val="24"/>
        </w:rPr>
        <w:t xml:space="preserve">a </w:t>
      </w:r>
      <w:r w:rsidR="00E55EA3" w:rsidRPr="002E7774">
        <w:rPr>
          <w:rFonts w:ascii="Times New Roman" w:hAnsi="Times New Roman" w:cs="Times New Roman"/>
          <w:szCs w:val="24"/>
        </w:rPr>
        <w:t>będą musiały b</w:t>
      </w:r>
      <w:r w:rsidR="00234410" w:rsidRPr="002E7774">
        <w:rPr>
          <w:rFonts w:ascii="Times New Roman" w:hAnsi="Times New Roman" w:cs="Times New Roman"/>
          <w:szCs w:val="24"/>
        </w:rPr>
        <w:t xml:space="preserve">yć szczegółowo udokumentowane, </w:t>
      </w:r>
      <w:r w:rsidR="00E55EA3" w:rsidRPr="002E7774">
        <w:rPr>
          <w:rFonts w:ascii="Times New Roman" w:hAnsi="Times New Roman" w:cs="Times New Roman"/>
          <w:szCs w:val="24"/>
        </w:rPr>
        <w:t xml:space="preserve">w szczególności </w:t>
      </w:r>
      <w:r w:rsidR="00914692" w:rsidRPr="002E7774">
        <w:rPr>
          <w:rFonts w:ascii="Times New Roman" w:hAnsi="Times New Roman" w:cs="Times New Roman"/>
          <w:bCs w:val="0"/>
          <w:szCs w:val="24"/>
        </w:rPr>
        <w:br/>
      </w:r>
      <w:r w:rsidR="00E55EA3" w:rsidRPr="002E7774">
        <w:rPr>
          <w:rFonts w:ascii="Times New Roman" w:hAnsi="Times New Roman" w:cs="Times New Roman"/>
          <w:szCs w:val="24"/>
        </w:rPr>
        <w:t xml:space="preserve">za </w:t>
      </w:r>
      <w:r w:rsidRPr="002E7774">
        <w:rPr>
          <w:rFonts w:ascii="Times New Roman" w:hAnsi="Times New Roman" w:cs="Times New Roman"/>
          <w:szCs w:val="24"/>
        </w:rPr>
        <w:t xml:space="preserve">pomocą faktur, rachunków lub innego rodzaju dokumentów sporządzonych na piśmie, potwierdzających datę poniesienia przez </w:t>
      </w:r>
      <w:r w:rsidR="00D324EA" w:rsidRPr="002E7774">
        <w:rPr>
          <w:rFonts w:ascii="Times New Roman" w:hAnsi="Times New Roman" w:cs="Times New Roman"/>
          <w:szCs w:val="24"/>
        </w:rPr>
        <w:t>policjanta</w:t>
      </w:r>
      <w:r w:rsidRPr="002E7774">
        <w:rPr>
          <w:rFonts w:ascii="Times New Roman" w:hAnsi="Times New Roman" w:cs="Times New Roman"/>
          <w:szCs w:val="24"/>
        </w:rPr>
        <w:t xml:space="preserve"> kosztów na tę ochronę prawną </w:t>
      </w:r>
      <w:r w:rsidR="00914692" w:rsidRPr="002E7774">
        <w:rPr>
          <w:rFonts w:ascii="Times New Roman" w:hAnsi="Times New Roman" w:cs="Times New Roman"/>
          <w:bCs w:val="0"/>
          <w:szCs w:val="24"/>
        </w:rPr>
        <w:br/>
      </w:r>
      <w:r w:rsidRPr="002E7774">
        <w:rPr>
          <w:rFonts w:ascii="Times New Roman" w:hAnsi="Times New Roman" w:cs="Times New Roman"/>
          <w:szCs w:val="24"/>
        </w:rPr>
        <w:t xml:space="preserve">oraz wysokość poniesionych kosztów, a także pozwalających na jednoznaczne ustalenie podmiotu świadczącego na rzecz </w:t>
      </w:r>
      <w:r w:rsidR="00D324EA" w:rsidRPr="002E7774">
        <w:rPr>
          <w:rFonts w:ascii="Times New Roman" w:hAnsi="Times New Roman" w:cs="Times New Roman"/>
          <w:szCs w:val="24"/>
        </w:rPr>
        <w:t>policjant</w:t>
      </w:r>
      <w:r w:rsidRPr="002E7774">
        <w:rPr>
          <w:rFonts w:ascii="Times New Roman" w:hAnsi="Times New Roman" w:cs="Times New Roman"/>
          <w:szCs w:val="24"/>
        </w:rPr>
        <w:t>a ochronę prawną, w związku z działalnością</w:t>
      </w:r>
      <w:r w:rsidR="00E3185C">
        <w:rPr>
          <w:rFonts w:ascii="Times New Roman" w:hAnsi="Times New Roman" w:cs="Times New Roman"/>
          <w:szCs w:val="24"/>
        </w:rPr>
        <w:t>,</w:t>
      </w:r>
      <w:r w:rsidRPr="002E7774">
        <w:rPr>
          <w:rFonts w:ascii="Times New Roman" w:hAnsi="Times New Roman" w:cs="Times New Roman"/>
          <w:szCs w:val="24"/>
        </w:rPr>
        <w:t xml:space="preserve"> którego poniesione zostały te koszty.</w:t>
      </w:r>
      <w:r w:rsidR="00E55EA3" w:rsidRPr="002E7774">
        <w:rPr>
          <w:rFonts w:ascii="Times New Roman" w:hAnsi="Times New Roman" w:cs="Times New Roman"/>
          <w:szCs w:val="24"/>
        </w:rPr>
        <w:t xml:space="preserve"> </w:t>
      </w:r>
      <w:r w:rsidRPr="002E7774">
        <w:rPr>
          <w:rFonts w:ascii="Times New Roman" w:hAnsi="Times New Roman" w:cs="Times New Roman"/>
          <w:szCs w:val="24"/>
        </w:rPr>
        <w:t xml:space="preserve">Zwrot </w:t>
      </w:r>
      <w:r w:rsidR="00D324EA" w:rsidRPr="002E7774">
        <w:rPr>
          <w:rFonts w:ascii="Times New Roman" w:hAnsi="Times New Roman" w:cs="Times New Roman"/>
          <w:szCs w:val="24"/>
        </w:rPr>
        <w:t>policjant</w:t>
      </w:r>
      <w:r w:rsidR="00E55EA3" w:rsidRPr="002E7774">
        <w:rPr>
          <w:rFonts w:ascii="Times New Roman" w:hAnsi="Times New Roman" w:cs="Times New Roman"/>
          <w:szCs w:val="24"/>
        </w:rPr>
        <w:t xml:space="preserve">owi poniesionych przez niego kosztów </w:t>
      </w:r>
      <w:r w:rsidR="005F48E5">
        <w:rPr>
          <w:rFonts w:ascii="Times New Roman" w:hAnsi="Times New Roman" w:cs="Times New Roman"/>
          <w:szCs w:val="24"/>
        </w:rPr>
        <w:br/>
      </w:r>
      <w:r w:rsidR="00E55EA3" w:rsidRPr="002E7774">
        <w:rPr>
          <w:rFonts w:ascii="Times New Roman" w:hAnsi="Times New Roman" w:cs="Times New Roman"/>
          <w:szCs w:val="24"/>
        </w:rPr>
        <w:t>na ochronę prawną następować będzie</w:t>
      </w:r>
      <w:r w:rsidRPr="002E7774">
        <w:rPr>
          <w:rFonts w:ascii="Times New Roman" w:hAnsi="Times New Roman" w:cs="Times New Roman"/>
          <w:szCs w:val="24"/>
        </w:rPr>
        <w:t xml:space="preserve"> w terminie 30 dni od dnia wpływu </w:t>
      </w:r>
      <w:r w:rsidR="00E55EA3" w:rsidRPr="002E7774">
        <w:rPr>
          <w:rFonts w:ascii="Times New Roman" w:hAnsi="Times New Roman" w:cs="Times New Roman"/>
          <w:szCs w:val="24"/>
        </w:rPr>
        <w:t xml:space="preserve">jego </w:t>
      </w:r>
      <w:r w:rsidRPr="002E7774">
        <w:rPr>
          <w:rFonts w:ascii="Times New Roman" w:hAnsi="Times New Roman" w:cs="Times New Roman"/>
          <w:szCs w:val="24"/>
        </w:rPr>
        <w:t xml:space="preserve">wniosku o zwrot tych kosztów </w:t>
      </w:r>
      <w:r w:rsidR="00914692" w:rsidRPr="002E7774">
        <w:rPr>
          <w:rFonts w:ascii="Times New Roman" w:hAnsi="Times New Roman" w:cs="Times New Roman"/>
          <w:szCs w:val="24"/>
        </w:rPr>
        <w:t>do przełożonego, o którym mowa w art. 3</w:t>
      </w:r>
      <w:r w:rsidR="00914692" w:rsidRPr="005F48E5">
        <w:rPr>
          <w:rFonts w:ascii="Times New Roman" w:hAnsi="Times New Roman" w:cs="Times New Roman"/>
          <w:szCs w:val="24"/>
        </w:rPr>
        <w:t>2 ust. 1 ustawy</w:t>
      </w:r>
      <w:r w:rsidR="00BA6823" w:rsidRPr="005F48E5">
        <w:rPr>
          <w:rFonts w:ascii="Times New Roman" w:hAnsi="Times New Roman" w:cs="Times New Roman"/>
          <w:szCs w:val="24"/>
        </w:rPr>
        <w:t xml:space="preserve"> albo Komendanta Głównego Policji. Natomiast w przypadku złożenia wniosku przez</w:t>
      </w:r>
      <w:r w:rsidR="005F48E5" w:rsidRPr="005F48E5">
        <w:rPr>
          <w:rFonts w:ascii="Times New Roman" w:hAnsi="Times New Roman" w:cs="Times New Roman"/>
          <w:szCs w:val="24"/>
        </w:rPr>
        <w:t xml:space="preserve"> funkcjonariuszy</w:t>
      </w:r>
      <w:r w:rsidR="00BA6823" w:rsidRPr="005F48E5">
        <w:rPr>
          <w:rFonts w:ascii="Times New Roman" w:hAnsi="Times New Roman" w:cs="Times New Roman"/>
          <w:szCs w:val="24"/>
        </w:rPr>
        <w:t xml:space="preserve"> wymienionych w § 2 ust. 4 i 5</w:t>
      </w:r>
      <w:r w:rsidR="005F48E5" w:rsidRPr="005F48E5">
        <w:rPr>
          <w:rFonts w:ascii="Times New Roman" w:hAnsi="Times New Roman" w:cs="Times New Roman"/>
          <w:szCs w:val="24"/>
        </w:rPr>
        <w:t xml:space="preserve"> projektu</w:t>
      </w:r>
      <w:r w:rsidR="00BA6823" w:rsidRPr="005F48E5">
        <w:rPr>
          <w:rFonts w:ascii="Times New Roman" w:hAnsi="Times New Roman" w:cs="Times New Roman"/>
          <w:szCs w:val="24"/>
        </w:rPr>
        <w:t xml:space="preserve">, 30 dniowy termin będzie liczony od dnia wpływu  </w:t>
      </w:r>
      <w:r w:rsidR="005F48E5" w:rsidRPr="005F48E5">
        <w:rPr>
          <w:rFonts w:ascii="Times New Roman" w:hAnsi="Times New Roman" w:cs="Times New Roman"/>
          <w:szCs w:val="24"/>
        </w:rPr>
        <w:br/>
      </w:r>
      <w:bookmarkEnd w:id="0"/>
      <w:r w:rsidR="00BA6823" w:rsidRPr="005F48E5">
        <w:rPr>
          <w:rFonts w:ascii="Times New Roman" w:hAnsi="Times New Roman" w:cs="Times New Roman"/>
          <w:szCs w:val="24"/>
        </w:rPr>
        <w:lastRenderedPageBreak/>
        <w:t>do jednostki organizacyjnej Policji przekazanego przez ministra właściwego do spraw wewnętrznych a</w:t>
      </w:r>
      <w:r w:rsidR="00AE27C2">
        <w:rPr>
          <w:rFonts w:ascii="Times New Roman" w:hAnsi="Times New Roman" w:cs="Times New Roman"/>
          <w:szCs w:val="24"/>
        </w:rPr>
        <w:t>lbo Komenda Głównego Policji.</w:t>
      </w:r>
    </w:p>
    <w:p w:rsidR="00914692" w:rsidRPr="002E7774" w:rsidRDefault="00BA6823" w:rsidP="00BA6823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AE27C2">
        <w:rPr>
          <w:rFonts w:ascii="Times New Roman" w:hAnsi="Times New Roman" w:cs="Times New Roman"/>
          <w:szCs w:val="24"/>
        </w:rPr>
        <w:t>Powyżej określony termin</w:t>
      </w:r>
      <w:r w:rsidR="00914692" w:rsidRPr="00AE27C2">
        <w:rPr>
          <w:rFonts w:ascii="Times New Roman" w:hAnsi="Times New Roman" w:cs="Times New Roman"/>
          <w:szCs w:val="24"/>
        </w:rPr>
        <w:t xml:space="preserve"> </w:t>
      </w:r>
      <w:r w:rsidR="00914692" w:rsidRPr="002E7774">
        <w:rPr>
          <w:rFonts w:ascii="Times New Roman" w:hAnsi="Times New Roman" w:cs="Times New Roman"/>
          <w:szCs w:val="24"/>
        </w:rPr>
        <w:t xml:space="preserve">wskazuje na konieczność szybkiej realizacji wszelkich czynności podejmowanych </w:t>
      </w:r>
      <w:r w:rsidR="0014422C" w:rsidRPr="002E7774">
        <w:rPr>
          <w:rFonts w:ascii="Times New Roman" w:hAnsi="Times New Roman" w:cs="Times New Roman"/>
          <w:szCs w:val="24"/>
        </w:rPr>
        <w:t>w Policji</w:t>
      </w:r>
      <w:r w:rsidR="00914692" w:rsidRPr="002E7774">
        <w:rPr>
          <w:rFonts w:ascii="Times New Roman" w:hAnsi="Times New Roman" w:cs="Times New Roman"/>
          <w:szCs w:val="24"/>
        </w:rPr>
        <w:t xml:space="preserve"> w całym postępowaniu</w:t>
      </w:r>
      <w:r>
        <w:rPr>
          <w:rFonts w:ascii="Times New Roman" w:hAnsi="Times New Roman" w:cs="Times New Roman"/>
          <w:szCs w:val="24"/>
        </w:rPr>
        <w:t xml:space="preserve"> </w:t>
      </w:r>
      <w:r w:rsidR="00914692" w:rsidRPr="002E7774">
        <w:rPr>
          <w:rFonts w:ascii="Times New Roman" w:hAnsi="Times New Roman" w:cs="Times New Roman"/>
          <w:szCs w:val="24"/>
        </w:rPr>
        <w:t>w sprawie zwrotu po</w:t>
      </w:r>
      <w:r w:rsidR="00885DF0">
        <w:rPr>
          <w:rFonts w:ascii="Times New Roman" w:hAnsi="Times New Roman" w:cs="Times New Roman"/>
          <w:szCs w:val="24"/>
        </w:rPr>
        <w:t>licjantowi poniesionych kosztów</w:t>
      </w:r>
      <w:r w:rsidR="00914692" w:rsidRPr="002E7774">
        <w:rPr>
          <w:rFonts w:ascii="Times New Roman" w:hAnsi="Times New Roman" w:cs="Times New Roman"/>
          <w:szCs w:val="24"/>
        </w:rPr>
        <w:t>.</w:t>
      </w:r>
    </w:p>
    <w:p w:rsidR="00996307" w:rsidRPr="00AE27C2" w:rsidRDefault="00E55EA3" w:rsidP="00AE27C2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2E7774">
        <w:rPr>
          <w:rFonts w:ascii="Times New Roman" w:hAnsi="Times New Roman" w:cs="Times New Roman"/>
          <w:szCs w:val="24"/>
        </w:rPr>
        <w:t xml:space="preserve">Realizując udzielone ministrowi właściwemu do spraw wewnętrznych upoważnienie </w:t>
      </w:r>
      <w:r w:rsidRPr="002E7774">
        <w:rPr>
          <w:rFonts w:ascii="Times New Roman" w:hAnsi="Times New Roman" w:cs="Times New Roman"/>
          <w:szCs w:val="24"/>
        </w:rPr>
        <w:br/>
        <w:t xml:space="preserve">w projekcie uregulowano także tryb </w:t>
      </w:r>
      <w:r w:rsidR="002E734F" w:rsidRPr="002E7774">
        <w:rPr>
          <w:rFonts w:ascii="Times New Roman" w:hAnsi="Times New Roman" w:cs="Times New Roman"/>
          <w:szCs w:val="24"/>
        </w:rPr>
        <w:t>zwrotu</w:t>
      </w:r>
      <w:r w:rsidR="00996307" w:rsidRPr="002E7774">
        <w:rPr>
          <w:rFonts w:ascii="Times New Roman" w:hAnsi="Times New Roman" w:cs="Times New Roman"/>
          <w:szCs w:val="24"/>
        </w:rPr>
        <w:t xml:space="preserve"> </w:t>
      </w:r>
      <w:r w:rsidR="00D324EA" w:rsidRPr="002E7774">
        <w:rPr>
          <w:rFonts w:ascii="Times New Roman" w:hAnsi="Times New Roman" w:cs="Times New Roman"/>
          <w:szCs w:val="24"/>
        </w:rPr>
        <w:t>policjanto</w:t>
      </w:r>
      <w:r w:rsidR="00996307" w:rsidRPr="002E7774">
        <w:rPr>
          <w:rFonts w:ascii="Times New Roman" w:hAnsi="Times New Roman" w:cs="Times New Roman"/>
          <w:szCs w:val="24"/>
        </w:rPr>
        <w:t xml:space="preserve">wi </w:t>
      </w:r>
      <w:r w:rsidR="002E734F" w:rsidRPr="002E7774">
        <w:rPr>
          <w:rFonts w:ascii="Times New Roman" w:hAnsi="Times New Roman" w:cs="Times New Roman"/>
          <w:szCs w:val="24"/>
        </w:rPr>
        <w:t xml:space="preserve">kosztów </w:t>
      </w:r>
      <w:r w:rsidR="00996307" w:rsidRPr="002E7774">
        <w:rPr>
          <w:rFonts w:ascii="Times New Roman" w:hAnsi="Times New Roman" w:cs="Times New Roman"/>
          <w:szCs w:val="24"/>
        </w:rPr>
        <w:t>ochrony</w:t>
      </w:r>
      <w:r w:rsidR="00996307" w:rsidRPr="002E7774">
        <w:rPr>
          <w:rFonts w:ascii="Times New Roman" w:eastAsia="Calibri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 xml:space="preserve">prawnej, </w:t>
      </w:r>
      <w:r w:rsidRPr="002E7774">
        <w:rPr>
          <w:rFonts w:ascii="Times New Roman" w:hAnsi="Times New Roman" w:cs="Times New Roman"/>
          <w:szCs w:val="24"/>
        </w:rPr>
        <w:br/>
      </w:r>
      <w:r w:rsidR="00996307" w:rsidRPr="002E7774">
        <w:rPr>
          <w:rFonts w:ascii="Times New Roman" w:hAnsi="Times New Roman" w:cs="Times New Roman"/>
          <w:szCs w:val="24"/>
        </w:rPr>
        <w:t xml:space="preserve">o której mowa w art. </w:t>
      </w:r>
      <w:r w:rsidR="00D324EA" w:rsidRPr="002E7774">
        <w:rPr>
          <w:rFonts w:ascii="Times New Roman" w:hAnsi="Times New Roman" w:cs="Times New Roman"/>
          <w:szCs w:val="24"/>
        </w:rPr>
        <w:t>66</w:t>
      </w:r>
      <w:r w:rsidR="00996307" w:rsidRPr="002E7774">
        <w:rPr>
          <w:rFonts w:ascii="Times New Roman" w:hAnsi="Times New Roman" w:cs="Times New Roman"/>
          <w:szCs w:val="24"/>
        </w:rPr>
        <w:t>a ust. 3 ustawy</w:t>
      </w:r>
      <w:r w:rsidR="002E734F" w:rsidRPr="002E7774">
        <w:rPr>
          <w:rFonts w:ascii="Times New Roman" w:hAnsi="Times New Roman" w:cs="Times New Roman"/>
          <w:szCs w:val="24"/>
        </w:rPr>
        <w:t>, ponieważ z</w:t>
      </w:r>
      <w:r w:rsidRPr="002E7774">
        <w:rPr>
          <w:rFonts w:ascii="Times New Roman" w:hAnsi="Times New Roman" w:cs="Times New Roman"/>
          <w:szCs w:val="24"/>
        </w:rPr>
        <w:t xml:space="preserve">godnie </w:t>
      </w:r>
      <w:r w:rsidR="002E734F" w:rsidRPr="002E7774">
        <w:rPr>
          <w:rFonts w:ascii="Times New Roman" w:hAnsi="Times New Roman" w:cs="Times New Roman"/>
          <w:szCs w:val="24"/>
        </w:rPr>
        <w:t xml:space="preserve">art. 66a ust. 3 ustawy w szczególnie uzasadnionych przypadkach, kierując się dobrem służby, Komendant Główny Policji może  zapewnić policjantowi, przeciwko któremu wszczęto postępowanie karne o przestępstwo popełnione w związku z wykonywaniem czynności służbowych, ochronę prawną jeszcze przed zakończeniem tego postępowania. Przepis </w:t>
      </w:r>
      <w:r w:rsidR="00AF0BFA" w:rsidRPr="002E7774">
        <w:rPr>
          <w:rFonts w:ascii="Times New Roman" w:hAnsi="Times New Roman" w:cs="Times New Roman"/>
          <w:szCs w:val="24"/>
        </w:rPr>
        <w:t xml:space="preserve">art. 66a </w:t>
      </w:r>
      <w:r w:rsidR="002E734F" w:rsidRPr="002E7774">
        <w:rPr>
          <w:rFonts w:ascii="Times New Roman" w:hAnsi="Times New Roman" w:cs="Times New Roman"/>
          <w:szCs w:val="24"/>
        </w:rPr>
        <w:t>ust. 2 </w:t>
      </w:r>
      <w:r w:rsidR="00AF0BFA" w:rsidRPr="002E7774">
        <w:rPr>
          <w:rFonts w:ascii="Times New Roman" w:hAnsi="Times New Roman" w:cs="Times New Roman"/>
          <w:szCs w:val="24"/>
        </w:rPr>
        <w:t xml:space="preserve">ustawy </w:t>
      </w:r>
      <w:r w:rsidR="002E734F" w:rsidRPr="00AE27C2">
        <w:rPr>
          <w:rFonts w:ascii="Times New Roman" w:hAnsi="Times New Roman" w:cs="Times New Roman"/>
          <w:szCs w:val="24"/>
        </w:rPr>
        <w:t>określając</w:t>
      </w:r>
      <w:r w:rsidR="00074439" w:rsidRPr="00AE27C2">
        <w:rPr>
          <w:rFonts w:ascii="Times New Roman" w:hAnsi="Times New Roman" w:cs="Times New Roman"/>
          <w:szCs w:val="24"/>
        </w:rPr>
        <w:t>y</w:t>
      </w:r>
      <w:r w:rsidR="002E734F" w:rsidRPr="002E7774">
        <w:rPr>
          <w:rFonts w:ascii="Times New Roman" w:hAnsi="Times New Roman" w:cs="Times New Roman"/>
          <w:szCs w:val="24"/>
        </w:rPr>
        <w:t xml:space="preserve"> tryb zwrotu </w:t>
      </w:r>
      <w:r w:rsidR="00AF0BFA" w:rsidRPr="002E7774">
        <w:rPr>
          <w:rFonts w:ascii="Times New Roman" w:hAnsi="Times New Roman" w:cs="Times New Roman"/>
          <w:szCs w:val="24"/>
        </w:rPr>
        <w:t xml:space="preserve">policjantowi </w:t>
      </w:r>
      <w:r w:rsidR="002E734F" w:rsidRPr="002E7774">
        <w:rPr>
          <w:rFonts w:ascii="Times New Roman" w:hAnsi="Times New Roman" w:cs="Times New Roman"/>
          <w:szCs w:val="24"/>
        </w:rPr>
        <w:t xml:space="preserve">kosztów ochrony prawnej </w:t>
      </w:r>
      <w:r w:rsidR="00AF0BFA" w:rsidRPr="002E7774">
        <w:rPr>
          <w:rFonts w:ascii="Times New Roman" w:hAnsi="Times New Roman" w:cs="Times New Roman"/>
          <w:szCs w:val="24"/>
        </w:rPr>
        <w:t>w przypadku jeżeli postępowanie karne wszczęte przeciwko niemu o przestępstwo popełnione w związku z wy</w:t>
      </w:r>
      <w:r w:rsidR="00AE27C2">
        <w:rPr>
          <w:rFonts w:ascii="Times New Roman" w:hAnsi="Times New Roman" w:cs="Times New Roman"/>
          <w:szCs w:val="24"/>
        </w:rPr>
        <w:t xml:space="preserve">konywaniem czynności służbowych </w:t>
      </w:r>
      <w:r w:rsidR="00AF0BFA" w:rsidRPr="002E7774">
        <w:rPr>
          <w:rFonts w:ascii="Times New Roman" w:hAnsi="Times New Roman" w:cs="Times New Roman"/>
          <w:szCs w:val="24"/>
        </w:rPr>
        <w:t xml:space="preserve">zostanie zakończone prawomocnym orzeczeniem o umorzeniu postępowania z powodu braku ustawowych znamion czynu zabronionego lub niepopełnienia przestępstwa albo wyrokiem uniewinniającym, </w:t>
      </w:r>
      <w:r w:rsidR="002E734F" w:rsidRPr="002E7774">
        <w:rPr>
          <w:rFonts w:ascii="Times New Roman" w:hAnsi="Times New Roman" w:cs="Times New Roman"/>
          <w:szCs w:val="24"/>
        </w:rPr>
        <w:t>stosuje się odpowiednio. Mając na względzie powyższe projekt rozporządzenia przewiduje, że</w:t>
      </w:r>
      <w:r w:rsidRPr="002E7774">
        <w:rPr>
          <w:rFonts w:ascii="Times New Roman" w:hAnsi="Times New Roman" w:cs="Times New Roman"/>
          <w:szCs w:val="24"/>
        </w:rPr>
        <w:t xml:space="preserve"> </w:t>
      </w:r>
      <w:r w:rsidR="00D324EA" w:rsidRPr="002E7774">
        <w:rPr>
          <w:rFonts w:ascii="Times New Roman" w:hAnsi="Times New Roman" w:cs="Times New Roman"/>
          <w:szCs w:val="24"/>
        </w:rPr>
        <w:t xml:space="preserve">zapewnienie policjantowi </w:t>
      </w:r>
      <w:r w:rsidR="00AF0BFA" w:rsidRPr="002E7774">
        <w:rPr>
          <w:rFonts w:ascii="Times New Roman" w:hAnsi="Times New Roman" w:cs="Times New Roman"/>
          <w:szCs w:val="24"/>
        </w:rPr>
        <w:t xml:space="preserve">zwrotu kosztów </w:t>
      </w:r>
      <w:r w:rsidR="00D324EA" w:rsidRPr="002E7774">
        <w:rPr>
          <w:rFonts w:ascii="Times New Roman" w:hAnsi="Times New Roman" w:cs="Times New Roman"/>
          <w:szCs w:val="24"/>
        </w:rPr>
        <w:t xml:space="preserve">ochrony prawnej </w:t>
      </w:r>
      <w:r w:rsidR="00AF0BFA" w:rsidRPr="002E7774">
        <w:rPr>
          <w:rFonts w:ascii="Times New Roman" w:hAnsi="Times New Roman" w:cs="Times New Roman"/>
          <w:szCs w:val="24"/>
        </w:rPr>
        <w:t>w przypadku, o którym mowa w art. 66a ust. 3</w:t>
      </w:r>
      <w:r w:rsidR="002209E3">
        <w:rPr>
          <w:rFonts w:ascii="Times New Roman" w:hAnsi="Times New Roman" w:cs="Times New Roman"/>
          <w:szCs w:val="24"/>
        </w:rPr>
        <w:t xml:space="preserve"> ustawy</w:t>
      </w:r>
      <w:r w:rsidR="00AF0BFA" w:rsidRPr="002E7774">
        <w:rPr>
          <w:rFonts w:ascii="Times New Roman" w:hAnsi="Times New Roman" w:cs="Times New Roman"/>
          <w:szCs w:val="24"/>
        </w:rPr>
        <w:t xml:space="preserve"> </w:t>
      </w:r>
      <w:r w:rsidRPr="002E7774">
        <w:rPr>
          <w:rFonts w:ascii="Times New Roman" w:hAnsi="Times New Roman" w:cs="Times New Roman"/>
          <w:szCs w:val="24"/>
        </w:rPr>
        <w:t>będzie</w:t>
      </w:r>
      <w:r w:rsidR="00D324EA" w:rsidRPr="002E7774">
        <w:rPr>
          <w:rFonts w:ascii="Times New Roman" w:hAnsi="Times New Roman" w:cs="Times New Roman"/>
          <w:szCs w:val="24"/>
        </w:rPr>
        <w:t xml:space="preserve"> m</w:t>
      </w:r>
      <w:r w:rsidR="00AF0BFA" w:rsidRPr="002E7774">
        <w:rPr>
          <w:rFonts w:ascii="Times New Roman" w:hAnsi="Times New Roman" w:cs="Times New Roman"/>
          <w:szCs w:val="24"/>
        </w:rPr>
        <w:t>ógł</w:t>
      </w:r>
      <w:r w:rsidRPr="002E7774">
        <w:rPr>
          <w:rFonts w:ascii="Times New Roman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>nastąpić</w:t>
      </w:r>
      <w:r w:rsidRPr="002E7774">
        <w:rPr>
          <w:rFonts w:ascii="Times New Roman" w:hAnsi="Times New Roman" w:cs="Times New Roman"/>
          <w:szCs w:val="24"/>
        </w:rPr>
        <w:t xml:space="preserve"> z</w:t>
      </w:r>
      <w:r w:rsidR="00996307" w:rsidRPr="002E7774">
        <w:rPr>
          <w:rFonts w:ascii="Times New Roman" w:hAnsi="Times New Roman" w:cs="Times New Roman"/>
          <w:szCs w:val="24"/>
        </w:rPr>
        <w:t xml:space="preserve"> własnej inicjatywy Komendanta Głównego </w:t>
      </w:r>
      <w:r w:rsidR="00D324EA" w:rsidRPr="002E7774">
        <w:rPr>
          <w:rFonts w:ascii="Times New Roman" w:hAnsi="Times New Roman" w:cs="Times New Roman"/>
          <w:szCs w:val="24"/>
        </w:rPr>
        <w:t>Policji</w:t>
      </w:r>
      <w:r w:rsidR="00254492" w:rsidRPr="002E7774">
        <w:rPr>
          <w:rFonts w:ascii="Times New Roman" w:hAnsi="Times New Roman" w:cs="Times New Roman"/>
          <w:szCs w:val="24"/>
        </w:rPr>
        <w:t xml:space="preserve"> albo </w:t>
      </w:r>
      <w:r w:rsidR="00996307" w:rsidRPr="002E7774">
        <w:rPr>
          <w:rFonts w:ascii="Times New Roman" w:hAnsi="Times New Roman" w:cs="Times New Roman"/>
          <w:szCs w:val="24"/>
        </w:rPr>
        <w:t xml:space="preserve">na pisemny wniosek przełożonego </w:t>
      </w:r>
      <w:r w:rsidR="00D324EA" w:rsidRPr="002E7774">
        <w:rPr>
          <w:rFonts w:ascii="Times New Roman" w:hAnsi="Times New Roman" w:cs="Times New Roman"/>
          <w:szCs w:val="24"/>
        </w:rPr>
        <w:t>policjant</w:t>
      </w:r>
      <w:r w:rsidR="00996307" w:rsidRPr="002E7774">
        <w:rPr>
          <w:rFonts w:ascii="Times New Roman" w:hAnsi="Times New Roman" w:cs="Times New Roman"/>
          <w:szCs w:val="24"/>
        </w:rPr>
        <w:t xml:space="preserve">a, </w:t>
      </w:r>
      <w:bookmarkStart w:id="6" w:name="_Hlk40452100"/>
      <w:r w:rsidR="00996307" w:rsidRPr="002E7774">
        <w:rPr>
          <w:rFonts w:ascii="Times New Roman" w:hAnsi="Times New Roman" w:cs="Times New Roman"/>
          <w:szCs w:val="24"/>
        </w:rPr>
        <w:t>przeciwko któremu wszczęto postępowanie karne o</w:t>
      </w:r>
      <w:r w:rsidR="00D324EA" w:rsidRPr="002E7774">
        <w:rPr>
          <w:rFonts w:ascii="Times New Roman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 xml:space="preserve">przestępstwo popełnione w związku </w:t>
      </w:r>
      <w:r w:rsidR="00AF0BFA" w:rsidRPr="002E7774">
        <w:rPr>
          <w:rFonts w:ascii="Times New Roman" w:hAnsi="Times New Roman" w:cs="Times New Roman"/>
          <w:szCs w:val="24"/>
        </w:rPr>
        <w:br/>
      </w:r>
      <w:r w:rsidR="00996307" w:rsidRPr="002E7774">
        <w:rPr>
          <w:rFonts w:ascii="Times New Roman" w:hAnsi="Times New Roman" w:cs="Times New Roman"/>
          <w:szCs w:val="24"/>
        </w:rPr>
        <w:t>z</w:t>
      </w:r>
      <w:r w:rsidR="00D324EA" w:rsidRPr="002E7774">
        <w:rPr>
          <w:rFonts w:ascii="Times New Roman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>wykonywaniem czynności służbowych</w:t>
      </w:r>
      <w:bookmarkEnd w:id="6"/>
      <w:r w:rsidRPr="002E7774">
        <w:rPr>
          <w:rFonts w:ascii="Times New Roman" w:hAnsi="Times New Roman" w:cs="Times New Roman"/>
          <w:szCs w:val="24"/>
        </w:rPr>
        <w:t xml:space="preserve">, jak również </w:t>
      </w:r>
      <w:r w:rsidR="00996307" w:rsidRPr="002E7774">
        <w:rPr>
          <w:rFonts w:ascii="Times New Roman" w:hAnsi="Times New Roman" w:cs="Times New Roman"/>
          <w:szCs w:val="24"/>
        </w:rPr>
        <w:t xml:space="preserve">na pisemny wniosek </w:t>
      </w:r>
      <w:r w:rsidR="00D324EA" w:rsidRPr="002E7774">
        <w:rPr>
          <w:rFonts w:ascii="Times New Roman" w:hAnsi="Times New Roman" w:cs="Times New Roman"/>
          <w:szCs w:val="24"/>
        </w:rPr>
        <w:t>policjanta</w:t>
      </w:r>
      <w:r w:rsidR="00996307" w:rsidRPr="002E7774">
        <w:rPr>
          <w:rFonts w:ascii="Times New Roman" w:hAnsi="Times New Roman" w:cs="Times New Roman"/>
          <w:szCs w:val="24"/>
        </w:rPr>
        <w:t>,</w:t>
      </w:r>
      <w:r w:rsidR="00996307" w:rsidRPr="002E7774">
        <w:rPr>
          <w:rFonts w:ascii="Times New Roman" w:eastAsia="Calibri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>przeciwko któremu wszczęto postępowanie karne o przestępstwo popełnione</w:t>
      </w:r>
      <w:r w:rsidR="00AF0BFA" w:rsidRPr="002E7774">
        <w:rPr>
          <w:rFonts w:ascii="Times New Roman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>w związku</w:t>
      </w:r>
      <w:r w:rsidR="00AF0BFA" w:rsidRPr="002E7774">
        <w:rPr>
          <w:rFonts w:ascii="Times New Roman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 xml:space="preserve">z wykonywaniem czynności służbowych albo pełnoletniego członka jego rodziny, o którym mowa w art. </w:t>
      </w:r>
      <w:r w:rsidR="00D324EA" w:rsidRPr="002E7774">
        <w:rPr>
          <w:rFonts w:ascii="Times New Roman" w:hAnsi="Times New Roman" w:cs="Times New Roman"/>
          <w:szCs w:val="24"/>
        </w:rPr>
        <w:t>77</w:t>
      </w:r>
      <w:r w:rsidR="00AF0BFA" w:rsidRPr="002E7774">
        <w:rPr>
          <w:rFonts w:ascii="Times New Roman" w:hAnsi="Times New Roman" w:cs="Times New Roman"/>
          <w:szCs w:val="24"/>
        </w:rPr>
        <w:t xml:space="preserve"> </w:t>
      </w:r>
      <w:r w:rsidR="00996307" w:rsidRPr="002E7774">
        <w:rPr>
          <w:rFonts w:ascii="Times New Roman" w:hAnsi="Times New Roman" w:cs="Times New Roman"/>
          <w:szCs w:val="24"/>
        </w:rPr>
        <w:t>ust. 1 ustawy.</w:t>
      </w:r>
      <w:r w:rsidRPr="002E7774">
        <w:rPr>
          <w:rFonts w:ascii="Times New Roman" w:hAnsi="Times New Roman" w:cs="Times New Roman"/>
          <w:szCs w:val="24"/>
        </w:rPr>
        <w:t xml:space="preserve"> W szczególności to ostatnie rozwiązanie wychodzi naprzeciw </w:t>
      </w:r>
      <w:r w:rsidR="00D324EA" w:rsidRPr="002E7774">
        <w:rPr>
          <w:rFonts w:ascii="Times New Roman" w:hAnsi="Times New Roman" w:cs="Times New Roman"/>
          <w:szCs w:val="24"/>
        </w:rPr>
        <w:t>okoliczności</w:t>
      </w:r>
      <w:r w:rsidRPr="002E7774">
        <w:rPr>
          <w:rFonts w:ascii="Times New Roman" w:hAnsi="Times New Roman" w:cs="Times New Roman"/>
          <w:szCs w:val="24"/>
        </w:rPr>
        <w:t xml:space="preserve">, </w:t>
      </w:r>
      <w:r w:rsidR="00D324EA" w:rsidRPr="002E7774">
        <w:rPr>
          <w:rFonts w:ascii="Times New Roman" w:hAnsi="Times New Roman" w:cs="Times New Roman"/>
          <w:szCs w:val="24"/>
        </w:rPr>
        <w:t>gdy policjant</w:t>
      </w:r>
      <w:r w:rsidRPr="002E7774">
        <w:rPr>
          <w:rFonts w:ascii="Times New Roman" w:hAnsi="Times New Roman" w:cs="Times New Roman"/>
          <w:szCs w:val="24"/>
        </w:rPr>
        <w:t xml:space="preserve"> znajdowa</w:t>
      </w:r>
      <w:r w:rsidR="00D324EA" w:rsidRPr="002E7774">
        <w:rPr>
          <w:rFonts w:ascii="Times New Roman" w:hAnsi="Times New Roman" w:cs="Times New Roman"/>
          <w:szCs w:val="24"/>
        </w:rPr>
        <w:t xml:space="preserve">ć się będzie </w:t>
      </w:r>
      <w:r w:rsidRPr="002E7774">
        <w:rPr>
          <w:rFonts w:ascii="Times New Roman" w:hAnsi="Times New Roman" w:cs="Times New Roman"/>
          <w:szCs w:val="24"/>
        </w:rPr>
        <w:t xml:space="preserve">w sytuacji faktycznej uniemożliwiającej </w:t>
      </w:r>
      <w:r w:rsidR="002209E3">
        <w:rPr>
          <w:rFonts w:ascii="Times New Roman" w:hAnsi="Times New Roman" w:cs="Times New Roman"/>
          <w:szCs w:val="24"/>
        </w:rPr>
        <w:br/>
      </w:r>
      <w:r w:rsidRPr="002E7774">
        <w:rPr>
          <w:rFonts w:ascii="Times New Roman" w:hAnsi="Times New Roman" w:cs="Times New Roman"/>
          <w:szCs w:val="24"/>
        </w:rPr>
        <w:t xml:space="preserve">mu samodzielne złożenie takiego wniosku (np. z uwagi na stan zdrowia). </w:t>
      </w:r>
      <w:r w:rsidR="00AF0BFA" w:rsidRPr="002E7774">
        <w:rPr>
          <w:rFonts w:ascii="Times New Roman" w:hAnsi="Times New Roman" w:cs="Times New Roman"/>
          <w:szCs w:val="24"/>
        </w:rPr>
        <w:t>A</w:t>
      </w:r>
      <w:r w:rsidRPr="002E7774">
        <w:rPr>
          <w:rFonts w:ascii="Times New Roman" w:hAnsi="Times New Roman" w:cs="Times New Roman"/>
          <w:szCs w:val="24"/>
        </w:rPr>
        <w:t xml:space="preserve">dresatem </w:t>
      </w:r>
      <w:r w:rsidR="005C45B1" w:rsidRPr="002E7774">
        <w:rPr>
          <w:rFonts w:ascii="Times New Roman" w:hAnsi="Times New Roman" w:cs="Times New Roman"/>
          <w:szCs w:val="24"/>
        </w:rPr>
        <w:t>omawianego</w:t>
      </w:r>
      <w:r w:rsidRPr="002E7774">
        <w:rPr>
          <w:rFonts w:ascii="Times New Roman" w:hAnsi="Times New Roman" w:cs="Times New Roman"/>
          <w:szCs w:val="24"/>
        </w:rPr>
        <w:t xml:space="preserve"> wniosku będzie Komendant Główny </w:t>
      </w:r>
      <w:r w:rsidR="00322223" w:rsidRPr="002E7774">
        <w:rPr>
          <w:rFonts w:ascii="Times New Roman" w:hAnsi="Times New Roman" w:cs="Times New Roman"/>
          <w:szCs w:val="24"/>
        </w:rPr>
        <w:t>Policji</w:t>
      </w:r>
      <w:r w:rsidRPr="002E7774">
        <w:rPr>
          <w:rFonts w:ascii="Times New Roman" w:hAnsi="Times New Roman" w:cs="Times New Roman"/>
          <w:szCs w:val="24"/>
        </w:rPr>
        <w:t>, który zgodnie z przepisami rangi ustawowej jest właściwy do podjęcia w tej kwestii ostatecznej, wiążącej decyzji.</w:t>
      </w:r>
    </w:p>
    <w:p w:rsidR="00AA2BE1" w:rsidRPr="002E7774" w:rsidRDefault="00996307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2E7774">
        <w:rPr>
          <w:rFonts w:ascii="Times New Roman" w:hAnsi="Times New Roman" w:cs="Times New Roman"/>
          <w:szCs w:val="24"/>
        </w:rPr>
        <w:t xml:space="preserve">Podmiotem właściwym w sprawie </w:t>
      </w:r>
      <w:r w:rsidR="00AF0BFA" w:rsidRPr="002E7774">
        <w:rPr>
          <w:rFonts w:ascii="Times New Roman" w:hAnsi="Times New Roman" w:cs="Times New Roman"/>
          <w:szCs w:val="24"/>
        </w:rPr>
        <w:t>zwrotu</w:t>
      </w:r>
      <w:r w:rsidRPr="002E7774">
        <w:rPr>
          <w:rFonts w:ascii="Times New Roman" w:hAnsi="Times New Roman" w:cs="Times New Roman"/>
          <w:szCs w:val="24"/>
        </w:rPr>
        <w:t xml:space="preserve"> </w:t>
      </w:r>
      <w:r w:rsidR="00322223" w:rsidRPr="002E7774">
        <w:rPr>
          <w:rFonts w:ascii="Times New Roman" w:hAnsi="Times New Roman" w:cs="Times New Roman"/>
          <w:szCs w:val="24"/>
        </w:rPr>
        <w:t>policjant</w:t>
      </w:r>
      <w:r w:rsidRPr="002E7774">
        <w:rPr>
          <w:rFonts w:ascii="Times New Roman" w:hAnsi="Times New Roman" w:cs="Times New Roman"/>
          <w:szCs w:val="24"/>
        </w:rPr>
        <w:t xml:space="preserve">owi, przeciwko któremu wszczęto postępowanie karne o przestępstwo popełnione w </w:t>
      </w:r>
      <w:r w:rsidRPr="00CF11C1">
        <w:rPr>
          <w:rFonts w:ascii="Times New Roman" w:hAnsi="Times New Roman" w:cs="Times New Roman"/>
          <w:szCs w:val="24"/>
        </w:rPr>
        <w:t xml:space="preserve">związku z wykonywaniem czynności </w:t>
      </w:r>
      <w:r w:rsidR="00AF0BFA" w:rsidRPr="00CF11C1">
        <w:rPr>
          <w:rFonts w:ascii="Times New Roman" w:hAnsi="Times New Roman" w:cs="Times New Roman"/>
          <w:szCs w:val="24"/>
        </w:rPr>
        <w:t>kosztów</w:t>
      </w:r>
      <w:r w:rsidRPr="00CF11C1">
        <w:rPr>
          <w:rFonts w:ascii="Times New Roman" w:hAnsi="Times New Roman" w:cs="Times New Roman"/>
          <w:szCs w:val="24"/>
        </w:rPr>
        <w:t xml:space="preserve"> ochrony prawnej, o której mowa w art. </w:t>
      </w:r>
      <w:r w:rsidR="00322223" w:rsidRPr="00CF11C1">
        <w:rPr>
          <w:rFonts w:ascii="Times New Roman" w:hAnsi="Times New Roman" w:cs="Times New Roman"/>
          <w:szCs w:val="24"/>
        </w:rPr>
        <w:t>66</w:t>
      </w:r>
      <w:r w:rsidRPr="00CF11C1">
        <w:rPr>
          <w:rFonts w:ascii="Times New Roman" w:hAnsi="Times New Roman" w:cs="Times New Roman"/>
          <w:szCs w:val="24"/>
        </w:rPr>
        <w:t>a ust. 3 ustawy</w:t>
      </w:r>
      <w:bookmarkStart w:id="7" w:name="_Hlk49246777"/>
      <w:r w:rsidR="002D63A5" w:rsidRPr="00CF11C1">
        <w:rPr>
          <w:rFonts w:ascii="Times New Roman" w:hAnsi="Times New Roman" w:cs="Times New Roman"/>
          <w:szCs w:val="24"/>
        </w:rPr>
        <w:t xml:space="preserve">, </w:t>
      </w:r>
      <w:r w:rsidR="00074439" w:rsidRPr="00CF11C1">
        <w:rPr>
          <w:rFonts w:ascii="Times New Roman" w:hAnsi="Times New Roman" w:cs="Times New Roman"/>
          <w:szCs w:val="24"/>
        </w:rPr>
        <w:t xml:space="preserve"> będzie </w:t>
      </w:r>
      <w:r w:rsidR="00074439" w:rsidRPr="00CF11C1">
        <w:t>Komendant Główny Policji lub wyznaczony przez niego kierownik jednostki organizacyjnej Policji</w:t>
      </w:r>
      <w:bookmarkEnd w:id="7"/>
      <w:r w:rsidR="00322223" w:rsidRPr="00CF11C1">
        <w:rPr>
          <w:rFonts w:ascii="Times New Roman" w:hAnsi="Times New Roman" w:cs="Times New Roman"/>
          <w:szCs w:val="24"/>
        </w:rPr>
        <w:t>, co przyczyni się do zapewnienia policjantowi tego rodzaju ochrony na najwyższym możliwym poziomie</w:t>
      </w:r>
      <w:r w:rsidRPr="00CF11C1">
        <w:rPr>
          <w:rFonts w:ascii="Times New Roman" w:hAnsi="Times New Roman" w:cs="Times New Roman"/>
          <w:szCs w:val="24"/>
        </w:rPr>
        <w:t>.</w:t>
      </w:r>
      <w:r w:rsidR="00AA2BE1" w:rsidRPr="00CF11C1">
        <w:rPr>
          <w:rFonts w:ascii="Times New Roman" w:hAnsi="Times New Roman" w:cs="Times New Roman"/>
          <w:szCs w:val="24"/>
        </w:rPr>
        <w:t xml:space="preserve"> </w:t>
      </w:r>
    </w:p>
    <w:p w:rsidR="00AA2BE1" w:rsidRPr="002E7774" w:rsidRDefault="00AA2BE1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2E7774">
        <w:rPr>
          <w:rFonts w:ascii="Times New Roman" w:hAnsi="Times New Roman" w:cs="Times New Roman"/>
          <w:szCs w:val="24"/>
        </w:rPr>
        <w:t>Należy również podkreślić, że regulacje przewidziane w projektowanym rozporządzeniu są, co do zasady, analogiczne do tych jakie obowiązywać</w:t>
      </w:r>
      <w:r w:rsidR="0030317C" w:rsidRPr="002E7774">
        <w:rPr>
          <w:rFonts w:ascii="Times New Roman" w:hAnsi="Times New Roman" w:cs="Times New Roman"/>
          <w:szCs w:val="24"/>
        </w:rPr>
        <w:t xml:space="preserve"> mają</w:t>
      </w:r>
      <w:r w:rsidR="002D63A5">
        <w:rPr>
          <w:rFonts w:ascii="Times New Roman" w:hAnsi="Times New Roman" w:cs="Times New Roman"/>
          <w:szCs w:val="24"/>
        </w:rPr>
        <w:t xml:space="preserve"> </w:t>
      </w:r>
      <w:r w:rsidR="0030317C" w:rsidRPr="002E7774">
        <w:rPr>
          <w:rFonts w:ascii="Times New Roman" w:hAnsi="Times New Roman" w:cs="Times New Roman"/>
          <w:szCs w:val="24"/>
        </w:rPr>
        <w:t>w</w:t>
      </w:r>
      <w:r w:rsidR="00B47104">
        <w:rPr>
          <w:rFonts w:ascii="Times New Roman" w:hAnsi="Times New Roman" w:cs="Times New Roman"/>
          <w:szCs w:val="24"/>
        </w:rPr>
        <w:t> </w:t>
      </w:r>
      <w:r w:rsidR="0030317C" w:rsidRPr="002E7774">
        <w:rPr>
          <w:rFonts w:ascii="Times New Roman" w:hAnsi="Times New Roman" w:cs="Times New Roman"/>
          <w:szCs w:val="24"/>
        </w:rPr>
        <w:t xml:space="preserve">przedmiotowym zakresie </w:t>
      </w:r>
      <w:r w:rsidRPr="002E7774">
        <w:rPr>
          <w:rFonts w:ascii="Times New Roman" w:hAnsi="Times New Roman" w:cs="Times New Roman"/>
          <w:szCs w:val="24"/>
        </w:rPr>
        <w:t>w odniesieniu do funkcjonariuszy Straży Granicznej</w:t>
      </w:r>
      <w:r w:rsidR="00020E1A">
        <w:rPr>
          <w:rFonts w:ascii="Times New Roman" w:hAnsi="Times New Roman" w:cs="Times New Roman"/>
          <w:szCs w:val="24"/>
        </w:rPr>
        <w:t xml:space="preserve"> i Służby Ochrony Państwa</w:t>
      </w:r>
      <w:r w:rsidRPr="002E7774">
        <w:rPr>
          <w:rFonts w:ascii="Times New Roman" w:hAnsi="Times New Roman" w:cs="Times New Roman"/>
          <w:szCs w:val="24"/>
        </w:rPr>
        <w:t>, co pozwoli na przyjęcie jednolitych rozwiązań pra</w:t>
      </w:r>
      <w:r w:rsidR="00020E1A">
        <w:rPr>
          <w:rFonts w:ascii="Times New Roman" w:hAnsi="Times New Roman" w:cs="Times New Roman"/>
          <w:szCs w:val="24"/>
        </w:rPr>
        <w:t xml:space="preserve">wnych w przedmiotowej kwestii w </w:t>
      </w:r>
      <w:r w:rsidRPr="002E7774">
        <w:rPr>
          <w:rFonts w:ascii="Times New Roman" w:hAnsi="Times New Roman" w:cs="Times New Roman"/>
          <w:szCs w:val="24"/>
        </w:rPr>
        <w:t>tych podległych ministrowi właściwemu do spraw wewnętrznych formacjach mundurowych.</w:t>
      </w:r>
    </w:p>
    <w:p w:rsidR="00254492" w:rsidRPr="00020E1A" w:rsidRDefault="00254492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020E1A">
        <w:rPr>
          <w:rFonts w:ascii="Times New Roman" w:hAnsi="Times New Roman" w:cs="Times New Roman"/>
          <w:szCs w:val="24"/>
        </w:rPr>
        <w:lastRenderedPageBreak/>
        <w:t xml:space="preserve">Projektowane rozporządzenie wejdzie w życie z tym samym dniem co </w:t>
      </w:r>
      <w:r w:rsidR="0030317C" w:rsidRPr="00020E1A">
        <w:rPr>
          <w:rFonts w:ascii="Times New Roman" w:hAnsi="Times New Roman" w:cs="Times New Roman"/>
          <w:szCs w:val="24"/>
        </w:rPr>
        <w:t xml:space="preserve">ustawa z dnia </w:t>
      </w:r>
      <w:r w:rsidR="00287AF5">
        <w:rPr>
          <w:rFonts w:ascii="Times New Roman" w:hAnsi="Times New Roman" w:cs="Times New Roman"/>
          <w:szCs w:val="24"/>
        </w:rPr>
        <w:br/>
        <w:t>14 sierpnia</w:t>
      </w:r>
      <w:r w:rsidR="0030317C" w:rsidRPr="00020E1A">
        <w:rPr>
          <w:rFonts w:ascii="Times New Roman" w:hAnsi="Times New Roman" w:cs="Times New Roman"/>
          <w:szCs w:val="24"/>
        </w:rPr>
        <w:t xml:space="preserve"> 2020 r. o szczególnych rozwiązaniach dotyczących wsparcia służb mundurowych nadzorowanych przez ministra właściwego do spraw wewnętrznych, o zmianie ustawy </w:t>
      </w:r>
      <w:r w:rsidR="00020E1A">
        <w:rPr>
          <w:rFonts w:ascii="Times New Roman" w:hAnsi="Times New Roman" w:cs="Times New Roman"/>
          <w:szCs w:val="24"/>
        </w:rPr>
        <w:br/>
      </w:r>
      <w:r w:rsidR="0030317C" w:rsidRPr="00020E1A">
        <w:rPr>
          <w:rFonts w:ascii="Times New Roman" w:hAnsi="Times New Roman" w:cs="Times New Roman"/>
          <w:szCs w:val="24"/>
        </w:rPr>
        <w:t>o Służbie Więziennej oraz niektórych innych ustaw</w:t>
      </w:r>
      <w:r w:rsidRPr="00020E1A">
        <w:rPr>
          <w:rFonts w:ascii="Times New Roman" w:hAnsi="Times New Roman" w:cs="Times New Roman"/>
          <w:szCs w:val="24"/>
        </w:rPr>
        <w:t xml:space="preserve">, która wprowadza upoważnienie ustawowe zawarte w art. 66b ust. 4 ustawy z dnia 6 kwietnia 1990 r. o Policji. </w:t>
      </w:r>
    </w:p>
    <w:p w:rsidR="00E269F4" w:rsidRPr="002E7774" w:rsidRDefault="00E269F4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  <w:r w:rsidRPr="002E7774">
        <w:rPr>
          <w:rFonts w:ascii="Times New Roman" w:hAnsi="Times New Roman" w:cs="Times New Roman"/>
          <w:szCs w:val="24"/>
        </w:rPr>
        <w:t>Projekt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nie dotyczy majątkowych praw i obowi</w:t>
      </w:r>
      <w:r w:rsidR="0030317C"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ązków przedsiębiorców lub praw </w:t>
      </w:r>
      <w:r w:rsidR="0030317C" w:rsidRPr="002E7774">
        <w:rPr>
          <w:rFonts w:ascii="Times New Roman" w:hAnsi="Times New Roman" w:cs="Times New Roman"/>
          <w:color w:val="000000"/>
          <w:szCs w:val="24"/>
          <w:lang w:bidi="pl-PL"/>
        </w:rPr>
        <w:br/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i obowiązków przedsiębiorców wobec organów administracji publicznej i nie wpływa </w:t>
      </w:r>
      <w:r w:rsidR="008F71DF" w:rsidRPr="002E7774">
        <w:rPr>
          <w:rFonts w:ascii="Times New Roman" w:hAnsi="Times New Roman" w:cs="Times New Roman"/>
          <w:color w:val="000000"/>
          <w:szCs w:val="24"/>
          <w:lang w:bidi="pl-PL"/>
        </w:rPr>
        <w:br/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>na działalność mikro przedsiębiorców oraz małych i średnich przedsiębiorców.</w:t>
      </w:r>
    </w:p>
    <w:p w:rsidR="00E269F4" w:rsidRPr="002E7774" w:rsidRDefault="00E269F4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Zakres projektu </w:t>
      </w:r>
      <w:r w:rsidRPr="002E7774">
        <w:rPr>
          <w:rFonts w:ascii="Times New Roman" w:hAnsi="Times New Roman" w:cs="Times New Roman"/>
          <w:szCs w:val="24"/>
        </w:rPr>
        <w:t>rozporządzenia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nie jest objęty prawem Unii Europejskiej.</w:t>
      </w:r>
    </w:p>
    <w:p w:rsidR="00E269F4" w:rsidRPr="002E7774" w:rsidRDefault="00E269F4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Jednocześnie </w:t>
      </w:r>
      <w:r w:rsidRPr="002E7774">
        <w:rPr>
          <w:rFonts w:ascii="Times New Roman" w:hAnsi="Times New Roman" w:cs="Times New Roman"/>
          <w:szCs w:val="24"/>
        </w:rPr>
        <w:t>należy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wskazać, że nie ma możliwości podjęcia alternatywnych 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br/>
        <w:t>w stosunku do interwencji legislacyjnej środków umożliwiających osiągnięcie zamierzonego celu.</w:t>
      </w:r>
    </w:p>
    <w:p w:rsidR="00E269F4" w:rsidRPr="002E7774" w:rsidRDefault="00E269F4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Zgodnie z § 4 </w:t>
      </w:r>
      <w:r w:rsidRPr="002E7774">
        <w:rPr>
          <w:rFonts w:ascii="Times New Roman" w:hAnsi="Times New Roman" w:cs="Times New Roman"/>
          <w:szCs w:val="24"/>
        </w:rPr>
        <w:t>rozporządzenia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Rady Ministrów z dnia 23 grudnia 2002 r. w sprawie sposobu funkcjonowania krajowego systemu notyfikacji norm i aktów prawnych 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br/>
        <w:t>(Dz. U. poz. 2039 oraz z 2004 r. poz. 597) projektowane rozporządzenie nie podlega notyfikacji Komisji Europejskiej, ponieważ nie zawiera przepisów technicznych.</w:t>
      </w:r>
    </w:p>
    <w:p w:rsidR="00E269F4" w:rsidRPr="002E7774" w:rsidRDefault="00E269F4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Przedmiotowy </w:t>
      </w:r>
      <w:r w:rsidRPr="002E7774">
        <w:rPr>
          <w:rFonts w:ascii="Times New Roman" w:hAnsi="Times New Roman" w:cs="Times New Roman"/>
          <w:szCs w:val="24"/>
        </w:rPr>
        <w:t>projekt</w:t>
      </w: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rozporządzenia nie był przedstawiany instytucjom i organom Unii Europejskiej, w tym Europejskiemu Bankowi Centralnemu, celem uzyskania opinii, dokonania konsultacji albo uzgodnienia, ponieważ przepisy przedmiotowego projektu rozporządzenia pozostają poza zakresem prawa Unii Europejskiej.</w:t>
      </w:r>
    </w:p>
    <w:p w:rsidR="000D559E" w:rsidRDefault="0041147B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  <w:r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Projekt </w:t>
      </w:r>
      <w:r w:rsidRPr="002E7774">
        <w:rPr>
          <w:rFonts w:ascii="Times New Roman" w:hAnsi="Times New Roman" w:cs="Times New Roman"/>
          <w:szCs w:val="24"/>
        </w:rPr>
        <w:t>rozporządzenia</w:t>
      </w:r>
      <w:r w:rsidR="00885DF0">
        <w:rPr>
          <w:rFonts w:ascii="Times New Roman" w:hAnsi="Times New Roman" w:cs="Times New Roman"/>
          <w:color w:val="000000"/>
          <w:szCs w:val="24"/>
          <w:lang w:bidi="pl-PL"/>
        </w:rPr>
        <w:t xml:space="preserve"> został</w:t>
      </w:r>
      <w:r w:rsidR="00E269F4"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udostępniony w Biuletynie Informacji Publicznej </w:t>
      </w:r>
      <w:r w:rsidR="008F71DF" w:rsidRPr="002E7774">
        <w:rPr>
          <w:rFonts w:ascii="Times New Roman" w:hAnsi="Times New Roman" w:cs="Times New Roman"/>
          <w:color w:val="000000"/>
          <w:szCs w:val="24"/>
          <w:lang w:bidi="pl-PL"/>
        </w:rPr>
        <w:br/>
      </w:r>
      <w:r w:rsidR="00E269F4" w:rsidRPr="002E7774">
        <w:rPr>
          <w:rFonts w:ascii="Times New Roman" w:hAnsi="Times New Roman" w:cs="Times New Roman"/>
          <w:color w:val="000000"/>
          <w:szCs w:val="24"/>
          <w:lang w:bidi="pl-PL"/>
        </w:rPr>
        <w:t>na stronie podmiotowej Rządowego Centrum Legislacji w serwisie Rządowy Proces Legislacyjny zgodnie z art. 5 ustawy z dnia 7 lipca 2005 r. o działalności lobbingowej</w:t>
      </w:r>
      <w:r w:rsidR="008F71DF"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</w:t>
      </w:r>
      <w:r w:rsidR="008F71DF" w:rsidRPr="002E7774">
        <w:rPr>
          <w:rFonts w:ascii="Times New Roman" w:hAnsi="Times New Roman" w:cs="Times New Roman"/>
          <w:color w:val="000000"/>
          <w:szCs w:val="24"/>
          <w:lang w:bidi="pl-PL"/>
        </w:rPr>
        <w:br/>
      </w:r>
      <w:r w:rsidR="00E269F4" w:rsidRPr="002E7774">
        <w:rPr>
          <w:rFonts w:ascii="Times New Roman" w:hAnsi="Times New Roman" w:cs="Times New Roman"/>
          <w:color w:val="000000"/>
          <w:szCs w:val="24"/>
          <w:lang w:bidi="pl-PL"/>
        </w:rPr>
        <w:t>w procesie stanowienia prawa (Dz. U. z 2017 r. poz. 248) oraz § 52 ust. 1 uchwały nr 190 Rady Ministrów z dnia 29 października 2013 r. - Regulamin pracy Rady Ministrów</w:t>
      </w:r>
      <w:r w:rsidR="008F71DF" w:rsidRPr="002E7774">
        <w:rPr>
          <w:rFonts w:ascii="Times New Roman" w:hAnsi="Times New Roman" w:cs="Times New Roman"/>
          <w:color w:val="000000"/>
          <w:szCs w:val="24"/>
          <w:lang w:bidi="pl-PL"/>
        </w:rPr>
        <w:t xml:space="preserve"> (M.P. z 2016 r. poz. 1006)</w:t>
      </w:r>
      <w:r w:rsidR="00E269F4" w:rsidRPr="002E7774">
        <w:rPr>
          <w:rFonts w:ascii="Times New Roman" w:hAnsi="Times New Roman" w:cs="Times New Roman"/>
          <w:color w:val="000000"/>
          <w:szCs w:val="24"/>
          <w:lang w:bidi="pl-PL"/>
        </w:rPr>
        <w:t>.</w:t>
      </w:r>
    </w:p>
    <w:p w:rsidR="00725878" w:rsidRPr="00725878" w:rsidRDefault="00725878" w:rsidP="00725878">
      <w:pPr>
        <w:spacing w:line="264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725878">
        <w:rPr>
          <w:rFonts w:ascii="Times New Roman" w:eastAsia="Cambria" w:hAnsi="Times New Roman"/>
          <w:sz w:val="24"/>
          <w:szCs w:val="24"/>
        </w:rPr>
        <w:t>Projekt nie podlega dokonaniu oceny OSR przez koordynatora OSR w trybie § 32 uchwały nr 190 Rady Ministrów z dnia 29 października 2013 r. – Regulamin pracy Rady Ministrów.</w:t>
      </w:r>
    </w:p>
    <w:p w:rsidR="00725878" w:rsidRPr="002E7774" w:rsidRDefault="00725878" w:rsidP="002E7774">
      <w:pPr>
        <w:pStyle w:val="USTustnpkodeksu"/>
        <w:spacing w:after="120" w:line="276" w:lineRule="auto"/>
        <w:ind w:firstLine="708"/>
        <w:rPr>
          <w:rFonts w:ascii="Times New Roman" w:hAnsi="Times New Roman" w:cs="Times New Roman"/>
          <w:color w:val="000000"/>
          <w:szCs w:val="24"/>
          <w:lang w:bidi="pl-PL"/>
        </w:rPr>
      </w:pPr>
    </w:p>
    <w:sectPr w:rsidR="00725878" w:rsidRPr="002E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66"/>
    <w:multiLevelType w:val="hybridMultilevel"/>
    <w:tmpl w:val="B54A6E58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2B930AE"/>
    <w:multiLevelType w:val="hybridMultilevel"/>
    <w:tmpl w:val="4716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C443009"/>
    <w:multiLevelType w:val="hybridMultilevel"/>
    <w:tmpl w:val="DE68C01E"/>
    <w:lvl w:ilvl="0" w:tplc="915E2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8"/>
    <w:rsid w:val="00020E1A"/>
    <w:rsid w:val="00055BD8"/>
    <w:rsid w:val="00057496"/>
    <w:rsid w:val="00074439"/>
    <w:rsid w:val="00091315"/>
    <w:rsid w:val="000A366C"/>
    <w:rsid w:val="000D559E"/>
    <w:rsid w:val="00134B4F"/>
    <w:rsid w:val="0014422C"/>
    <w:rsid w:val="002209E3"/>
    <w:rsid w:val="00223BAA"/>
    <w:rsid w:val="00231DC5"/>
    <w:rsid w:val="00234410"/>
    <w:rsid w:val="002418BF"/>
    <w:rsid w:val="00254492"/>
    <w:rsid w:val="002550F3"/>
    <w:rsid w:val="00287AF5"/>
    <w:rsid w:val="002D63A5"/>
    <w:rsid w:val="002E6A01"/>
    <w:rsid w:val="002E734F"/>
    <w:rsid w:val="002E7774"/>
    <w:rsid w:val="00300905"/>
    <w:rsid w:val="0030317C"/>
    <w:rsid w:val="00322223"/>
    <w:rsid w:val="00322612"/>
    <w:rsid w:val="00373600"/>
    <w:rsid w:val="00397979"/>
    <w:rsid w:val="0041147B"/>
    <w:rsid w:val="004800E2"/>
    <w:rsid w:val="0048257D"/>
    <w:rsid w:val="004D3DEF"/>
    <w:rsid w:val="005C45B1"/>
    <w:rsid w:val="005E0DA1"/>
    <w:rsid w:val="005E4A32"/>
    <w:rsid w:val="005F48E5"/>
    <w:rsid w:val="00653C04"/>
    <w:rsid w:val="006652D1"/>
    <w:rsid w:val="006A5F3E"/>
    <w:rsid w:val="006B1EC0"/>
    <w:rsid w:val="006E6D69"/>
    <w:rsid w:val="00725878"/>
    <w:rsid w:val="007E5B81"/>
    <w:rsid w:val="007F35C1"/>
    <w:rsid w:val="007F5DE8"/>
    <w:rsid w:val="0081392A"/>
    <w:rsid w:val="00835DED"/>
    <w:rsid w:val="00876DC9"/>
    <w:rsid w:val="00883A5B"/>
    <w:rsid w:val="00885DF0"/>
    <w:rsid w:val="008C5654"/>
    <w:rsid w:val="008C6845"/>
    <w:rsid w:val="008E7BC3"/>
    <w:rsid w:val="008F71DF"/>
    <w:rsid w:val="00914692"/>
    <w:rsid w:val="00941AF0"/>
    <w:rsid w:val="00947953"/>
    <w:rsid w:val="00950F47"/>
    <w:rsid w:val="00996307"/>
    <w:rsid w:val="009D13CB"/>
    <w:rsid w:val="00A718BC"/>
    <w:rsid w:val="00A93683"/>
    <w:rsid w:val="00AA2BE1"/>
    <w:rsid w:val="00AB0C0E"/>
    <w:rsid w:val="00AD1FD0"/>
    <w:rsid w:val="00AE27C2"/>
    <w:rsid w:val="00AF0BFA"/>
    <w:rsid w:val="00B02712"/>
    <w:rsid w:val="00B361D8"/>
    <w:rsid w:val="00B47104"/>
    <w:rsid w:val="00BA6823"/>
    <w:rsid w:val="00BC4B2C"/>
    <w:rsid w:val="00BE5B92"/>
    <w:rsid w:val="00C86F29"/>
    <w:rsid w:val="00C8799C"/>
    <w:rsid w:val="00CF11C1"/>
    <w:rsid w:val="00D324EA"/>
    <w:rsid w:val="00D812C1"/>
    <w:rsid w:val="00D83752"/>
    <w:rsid w:val="00E0676B"/>
    <w:rsid w:val="00E269F4"/>
    <w:rsid w:val="00E3185C"/>
    <w:rsid w:val="00E55EA3"/>
    <w:rsid w:val="00E64C41"/>
    <w:rsid w:val="00ED6611"/>
    <w:rsid w:val="00F06457"/>
    <w:rsid w:val="00F109AA"/>
    <w:rsid w:val="00F30354"/>
    <w:rsid w:val="00F53FAE"/>
    <w:rsid w:val="00F63784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D8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B361D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B361D8"/>
    <w:pPr>
      <w:spacing w:after="0" w:line="360" w:lineRule="auto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CZWSPLITODNONIKAczwspliterodnonika">
    <w:name w:val="CZ_WSP_LIT_ODNOŚNIKA – część wsp. liter odnośnika"/>
    <w:basedOn w:val="Normalny"/>
    <w:uiPriority w:val="22"/>
    <w:qFormat/>
    <w:rsid w:val="00B361D8"/>
    <w:pPr>
      <w:spacing w:after="0" w:line="240" w:lineRule="auto"/>
      <w:ind w:left="567"/>
      <w:jc w:val="both"/>
    </w:pPr>
    <w:rPr>
      <w:rFonts w:ascii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718B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bsatz-Standardschriftart">
    <w:name w:val="Absatz-Standardschriftart"/>
    <w:rsid w:val="00BC4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D8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B361D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B361D8"/>
    <w:pPr>
      <w:spacing w:after="0" w:line="360" w:lineRule="auto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CZWSPLITODNONIKAczwspliterodnonika">
    <w:name w:val="CZ_WSP_LIT_ODNOŚNIKA – część wsp. liter odnośnika"/>
    <w:basedOn w:val="Normalny"/>
    <w:uiPriority w:val="22"/>
    <w:qFormat/>
    <w:rsid w:val="00B361D8"/>
    <w:pPr>
      <w:spacing w:after="0" w:line="240" w:lineRule="auto"/>
      <w:ind w:left="567"/>
      <w:jc w:val="both"/>
    </w:pPr>
    <w:rPr>
      <w:rFonts w:ascii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718B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bsatz-Standardschriftart">
    <w:name w:val="Absatz-Standardschriftart"/>
    <w:rsid w:val="00BC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437E-202D-429D-85C7-DEB22F63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Adolf</dc:creator>
  <cp:lastModifiedBy>Użytkownik systemu Windows</cp:lastModifiedBy>
  <cp:revision>2</cp:revision>
  <cp:lastPrinted>2020-08-25T11:13:00Z</cp:lastPrinted>
  <dcterms:created xsi:type="dcterms:W3CDTF">2020-09-15T15:44:00Z</dcterms:created>
  <dcterms:modified xsi:type="dcterms:W3CDTF">2020-09-15T15:44:00Z</dcterms:modified>
</cp:coreProperties>
</file>